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45" w:type="dxa"/>
        <w:tblInd w:w="-23" w:type="dxa"/>
        <w:tblBorders>
          <w:top w:val="single" w:sz="18" w:space="0" w:color="auto"/>
          <w:left w:val="single" w:sz="18" w:space="0" w:color="auto"/>
          <w:bottom w:val="single" w:sz="30" w:space="0" w:color="auto"/>
          <w:right w:val="single" w:sz="30" w:space="0" w:color="auto"/>
        </w:tblBorders>
        <w:tblLayout w:type="fixed"/>
        <w:tblLook w:val="0000" w:firstRow="0" w:lastRow="0" w:firstColumn="0" w:lastColumn="0" w:noHBand="0" w:noVBand="0"/>
      </w:tblPr>
      <w:tblGrid>
        <w:gridCol w:w="9345"/>
      </w:tblGrid>
      <w:tr w:rsidR="00363774" w14:paraId="5E420482" w14:textId="77777777" w:rsidTr="00234FB4">
        <w:trPr>
          <w:trHeight w:val="664"/>
        </w:trPr>
        <w:tc>
          <w:tcPr>
            <w:tcW w:w="9345" w:type="dxa"/>
            <w:shd w:val="pct5" w:color="000000" w:fill="FFFFFF"/>
            <w:vAlign w:val="center"/>
          </w:tcPr>
          <w:p w14:paraId="58BCCE45" w14:textId="77777777" w:rsidR="00363774" w:rsidRPr="009C5040" w:rsidRDefault="00363774" w:rsidP="006471D5">
            <w:pPr>
              <w:pStyle w:val="2"/>
              <w:spacing w:before="0"/>
              <w:jc w:val="center"/>
              <w:rPr>
                <w:b/>
                <w:i w:val="0"/>
                <w:sz w:val="28"/>
                <w:u w:val="none"/>
              </w:rPr>
            </w:pPr>
            <w:r>
              <w:rPr>
                <w:b/>
                <w:i w:val="0"/>
                <w:sz w:val="28"/>
                <w:u w:val="none"/>
              </w:rPr>
              <w:t>Δ Ε Λ Τ Ι Ο   Τ Υ Π Ο Υ</w:t>
            </w:r>
          </w:p>
        </w:tc>
      </w:tr>
    </w:tbl>
    <w:p w14:paraId="25B3DF19" w14:textId="77777777" w:rsidR="005740FE" w:rsidRPr="00983B77" w:rsidRDefault="005740FE" w:rsidP="006471D5">
      <w:pPr>
        <w:spacing w:after="120"/>
        <w:rPr>
          <w:sz w:val="24"/>
          <w:szCs w:val="24"/>
        </w:rPr>
      </w:pPr>
    </w:p>
    <w:tbl>
      <w:tblPr>
        <w:tblW w:w="0" w:type="auto"/>
        <w:tblLook w:val="04A0" w:firstRow="1" w:lastRow="0" w:firstColumn="1" w:lastColumn="0" w:noHBand="0" w:noVBand="1"/>
      </w:tblPr>
      <w:tblGrid>
        <w:gridCol w:w="886"/>
        <w:gridCol w:w="8298"/>
      </w:tblGrid>
      <w:tr w:rsidR="00BE4D3F" w:rsidRPr="00983B77" w14:paraId="566C8C8C" w14:textId="77777777" w:rsidTr="00234FB4">
        <w:tc>
          <w:tcPr>
            <w:tcW w:w="851" w:type="dxa"/>
            <w:shd w:val="clear" w:color="auto" w:fill="auto"/>
          </w:tcPr>
          <w:p w14:paraId="00827CD4" w14:textId="77777777" w:rsidR="00BE4D3F" w:rsidRPr="00983B77" w:rsidRDefault="00BE4D3F" w:rsidP="006471D5">
            <w:pPr>
              <w:spacing w:after="120"/>
              <w:rPr>
                <w:rFonts w:cs="Arial"/>
                <w:b/>
                <w:bCs/>
                <w:sz w:val="24"/>
                <w:szCs w:val="24"/>
              </w:rPr>
            </w:pPr>
            <w:r w:rsidRPr="00983B77">
              <w:rPr>
                <w:rFonts w:cs="Arial"/>
                <w:b/>
                <w:bCs/>
                <w:sz w:val="24"/>
                <w:szCs w:val="24"/>
              </w:rPr>
              <w:t>Θέμα:</w:t>
            </w:r>
          </w:p>
        </w:tc>
        <w:tc>
          <w:tcPr>
            <w:tcW w:w="8333" w:type="dxa"/>
            <w:shd w:val="clear" w:color="auto" w:fill="auto"/>
          </w:tcPr>
          <w:p w14:paraId="28FB9414" w14:textId="79A61EAB" w:rsidR="00BE4D3F" w:rsidRPr="00983B77" w:rsidRDefault="00D7748F" w:rsidP="00D7748F">
            <w:pPr>
              <w:spacing w:after="120"/>
              <w:jc w:val="both"/>
              <w:rPr>
                <w:rFonts w:cs="Arial"/>
                <w:sz w:val="24"/>
                <w:szCs w:val="24"/>
              </w:rPr>
            </w:pPr>
            <w:r>
              <w:rPr>
                <w:rFonts w:cs="Arial"/>
                <w:b/>
                <w:sz w:val="24"/>
                <w:szCs w:val="24"/>
              </w:rPr>
              <w:t>ΣΒΕ: οριζόντια στήριξη των επιχειρήσεων με κριτήριο την πτώση του κύκλου εργασιών</w:t>
            </w:r>
          </w:p>
        </w:tc>
      </w:tr>
    </w:tbl>
    <w:p w14:paraId="1D58AE91" w14:textId="77777777" w:rsidR="00AB03A8" w:rsidRDefault="00AB03A8" w:rsidP="006471D5">
      <w:pPr>
        <w:spacing w:after="120"/>
        <w:jc w:val="both"/>
        <w:rPr>
          <w:rFonts w:cs="Arial"/>
          <w:sz w:val="24"/>
          <w:szCs w:val="24"/>
        </w:rPr>
      </w:pPr>
    </w:p>
    <w:p w14:paraId="34C79293" w14:textId="5D963CFB" w:rsidR="00D7748F" w:rsidRPr="00D7748F" w:rsidRDefault="00D7748F" w:rsidP="00D7748F">
      <w:pPr>
        <w:spacing w:after="120"/>
        <w:jc w:val="both"/>
        <w:rPr>
          <w:rFonts w:cs="Arial"/>
          <w:sz w:val="24"/>
          <w:szCs w:val="24"/>
        </w:rPr>
      </w:pPr>
      <w:r>
        <w:rPr>
          <w:rFonts w:cs="Arial"/>
          <w:sz w:val="24"/>
          <w:szCs w:val="24"/>
        </w:rPr>
        <w:t xml:space="preserve">Ο Σύνδεσμος Βιομηχανιών Ελλάδος (ΣΒΕ) με σημερινή του επιστολή προς τον Υπουργό </w:t>
      </w:r>
      <w:r w:rsidR="00AC3FCC">
        <w:rPr>
          <w:rFonts w:cs="Arial"/>
          <w:sz w:val="24"/>
          <w:szCs w:val="24"/>
        </w:rPr>
        <w:t xml:space="preserve"> </w:t>
      </w:r>
      <w:r w:rsidR="00AC3FCC" w:rsidRPr="00AC3FCC">
        <w:rPr>
          <w:rFonts w:cs="Arial"/>
          <w:sz w:val="24"/>
          <w:szCs w:val="24"/>
        </w:rPr>
        <w:t xml:space="preserve">Οικονομικών, κ. </w:t>
      </w:r>
      <w:proofErr w:type="spellStart"/>
      <w:r w:rsidR="00AC3FCC">
        <w:rPr>
          <w:rFonts w:cs="Arial"/>
          <w:sz w:val="24"/>
          <w:szCs w:val="24"/>
          <w:lang w:val="en-US"/>
        </w:rPr>
        <w:t>Χρήστο</w:t>
      </w:r>
      <w:proofErr w:type="spellEnd"/>
      <w:r w:rsidR="00AC3FCC">
        <w:rPr>
          <w:rFonts w:cs="Arial"/>
          <w:sz w:val="24"/>
          <w:szCs w:val="24"/>
          <w:lang w:val="en-US"/>
        </w:rPr>
        <w:t xml:space="preserve"> </w:t>
      </w:r>
      <w:proofErr w:type="spellStart"/>
      <w:r w:rsidR="00AC3FCC">
        <w:rPr>
          <w:rFonts w:cs="Arial"/>
          <w:sz w:val="24"/>
          <w:szCs w:val="24"/>
          <w:lang w:val="en-US"/>
        </w:rPr>
        <w:t>Στ</w:t>
      </w:r>
      <w:proofErr w:type="spellEnd"/>
      <w:r w:rsidR="00AC3FCC">
        <w:rPr>
          <w:rFonts w:cs="Arial"/>
          <w:sz w:val="24"/>
          <w:szCs w:val="24"/>
          <w:lang w:val="en-US"/>
        </w:rPr>
        <w:t>αϊκούρα</w:t>
      </w:r>
      <w:bookmarkStart w:id="0" w:name="_GoBack"/>
      <w:bookmarkEnd w:id="0"/>
      <w:r>
        <w:rPr>
          <w:rFonts w:cs="Arial"/>
          <w:sz w:val="24"/>
          <w:szCs w:val="24"/>
        </w:rPr>
        <w:t xml:space="preserve">, ζητά </w:t>
      </w:r>
      <w:r w:rsidRPr="00D7748F">
        <w:rPr>
          <w:rFonts w:cs="Arial"/>
          <w:sz w:val="24"/>
          <w:szCs w:val="24"/>
        </w:rPr>
        <w:t xml:space="preserve">να ληφθεί άμεσα απόφαση για την οριζόντια υποστήριξη του συνόλου των επιχειρήσεων της χώρας, στο πλαίσιο των μέτρων που λαμβάνει η Κυβέρνηση για τη στήριξη της Ελληνικής οικονομίας, ανεξάρτητα από τον ΚΑΔ στον οποίο εντάσσονται. </w:t>
      </w:r>
    </w:p>
    <w:p w14:paraId="674EE5C5" w14:textId="77777777" w:rsidR="00D7748F" w:rsidRPr="00D7748F" w:rsidRDefault="00D7748F" w:rsidP="00D7748F">
      <w:pPr>
        <w:spacing w:after="120"/>
        <w:jc w:val="both"/>
        <w:rPr>
          <w:rFonts w:cs="Arial"/>
          <w:sz w:val="24"/>
          <w:szCs w:val="24"/>
        </w:rPr>
      </w:pPr>
      <w:r w:rsidRPr="00D7748F">
        <w:rPr>
          <w:rFonts w:cs="Arial"/>
          <w:sz w:val="24"/>
          <w:szCs w:val="24"/>
        </w:rPr>
        <w:t xml:space="preserve">Στην κατεύθυνση αυτή, ο ΣΒΕ προτείνει να αποτελέσει κριτήριο για την ένταξη μιας επιχείρησης στον κατάλογο των επιχειρήσεων που θα υποστηριχθούν, η πτώση κύκλου εργασιών σε ποσοστό μεγαλύτερο του 30% από την 1η Μαρτίου μέχρι σήμερα. Επί της ουσίας, ο «νέος» κατάλογος προτείνουμε να περιλαμβάνει και όσες επιχειρήσεις υπολειτουργούν, και, όχι μόνο όσες έκλεισαν αναγκαστικά. </w:t>
      </w:r>
    </w:p>
    <w:p w14:paraId="563BFFEA" w14:textId="058A0D0A" w:rsidR="00D7748F" w:rsidRDefault="004714F3" w:rsidP="00D7748F">
      <w:pPr>
        <w:spacing w:after="120"/>
        <w:jc w:val="both"/>
        <w:rPr>
          <w:rFonts w:cs="Arial"/>
          <w:sz w:val="24"/>
          <w:szCs w:val="24"/>
        </w:rPr>
      </w:pPr>
      <w:r>
        <w:rPr>
          <w:rFonts w:cs="Arial"/>
          <w:sz w:val="24"/>
          <w:szCs w:val="24"/>
        </w:rPr>
        <w:t>Παράλληλα, ο ΣΒΕ προτείνει,</w:t>
      </w:r>
      <w:r w:rsidR="00D7748F" w:rsidRPr="00D7748F">
        <w:rPr>
          <w:rFonts w:cs="Arial"/>
          <w:sz w:val="24"/>
          <w:szCs w:val="24"/>
        </w:rPr>
        <w:t xml:space="preserve"> μια τέτοια απόφαση της Κυβέρνησης να προβλέπει ρητές εξαιρέσεις για επιχειρήσεις που λειτουργούν απρόσκοπτα την τρέχουσα χρονική περίοδο, όπως τα super markets, τα φαρμακεία, κλπ.</w:t>
      </w:r>
    </w:p>
    <w:p w14:paraId="128D14E8" w14:textId="70902F4F" w:rsidR="00D7748F" w:rsidRPr="00D7748F" w:rsidRDefault="00D7748F" w:rsidP="00D7748F">
      <w:pPr>
        <w:spacing w:after="120"/>
        <w:jc w:val="both"/>
        <w:rPr>
          <w:rFonts w:cs="Arial"/>
          <w:sz w:val="24"/>
          <w:szCs w:val="24"/>
        </w:rPr>
      </w:pPr>
      <w:r>
        <w:rPr>
          <w:rFonts w:cs="Arial"/>
          <w:sz w:val="24"/>
          <w:szCs w:val="24"/>
        </w:rPr>
        <w:t xml:space="preserve">Η συγκεκριμένη πρόταση προέκυψε διότι </w:t>
      </w:r>
      <w:r w:rsidRPr="00D7748F">
        <w:rPr>
          <w:rFonts w:cs="Arial"/>
          <w:sz w:val="24"/>
          <w:szCs w:val="24"/>
        </w:rPr>
        <w:t xml:space="preserve">μετά τη δημοσιοποίηση του καταλόγου με τους «Κωδικούς Αριθμούς Δραστηριότητας» (ΚΑΔ) των επιχειρήσεων που θα ενισχυθούν, ο Σύνδεσμος Βιομηχανιών Ελλάδος (ΣΒΕ) έχει γίνει αποδέκτης έντονων διαμαρτυριών, από μικρομεσαίες μεταποιητικές επιχειρήσεις με έδρα την Ελληνική Περιφέρεια, οι οποίες, παρότι πλήττονται σοβαρά και ορισμένες έχουν αναστείλει τη λειτουργία τους, δε συμπεριλαμβάνονται στον εν λόγω κατάλογο, άρα, δεν μπορούν να λάβουν τα μέτρα οικονομικής υποστήριξης. </w:t>
      </w:r>
    </w:p>
    <w:p w14:paraId="507D600A" w14:textId="4D7A3C58" w:rsidR="00D7748F" w:rsidRDefault="00D7748F" w:rsidP="00D7748F">
      <w:pPr>
        <w:spacing w:after="120"/>
        <w:jc w:val="both"/>
        <w:rPr>
          <w:rFonts w:cs="Arial"/>
          <w:sz w:val="24"/>
          <w:szCs w:val="24"/>
        </w:rPr>
      </w:pPr>
      <w:r>
        <w:rPr>
          <w:rFonts w:cs="Arial"/>
          <w:sz w:val="24"/>
          <w:szCs w:val="24"/>
        </w:rPr>
        <w:t>Για τον ΣΒΕ, ε</w:t>
      </w:r>
      <w:r w:rsidRPr="00D7748F">
        <w:rPr>
          <w:rFonts w:cs="Arial"/>
          <w:sz w:val="24"/>
          <w:szCs w:val="24"/>
        </w:rPr>
        <w:t>ίναι προφανές ότι ο κατάλογος των ΚΑΔ που δημοσιοποιήθηκαν δημιουργεί προφανείς αδικίες, αφού σ’ αυτόν δε συμπεριλαμβάνονται κλάδοι της μεταποίησης, οι οποίοι πλήττονται καίρια και στους οποίους εντάσσονται δυναμικές εξαγωγικές επιχειρήσεις, επιχειρήσεις που προμήθευαν προϊόντα ή υπηρεσίες σε άλλες επιχειρήσεις που έχουν κλείσει λόγω της επιβολής των μέτρων, επιχειρήσεις που προμήθευαν υλικά για δημόσια έργα που έχουν σταματήσει, επιχειρήσεις  που υπολειτουργούν λόγω κρουσμάτων κλπ.</w:t>
      </w:r>
    </w:p>
    <w:p w14:paraId="14202A18" w14:textId="1C22E72A" w:rsidR="00D7748F" w:rsidRDefault="00D7748F" w:rsidP="00D7748F">
      <w:pPr>
        <w:spacing w:after="120"/>
        <w:jc w:val="both"/>
        <w:rPr>
          <w:rFonts w:cs="Arial"/>
          <w:sz w:val="24"/>
          <w:szCs w:val="24"/>
        </w:rPr>
      </w:pPr>
      <w:r>
        <w:rPr>
          <w:rFonts w:cs="Arial"/>
          <w:sz w:val="24"/>
          <w:szCs w:val="24"/>
        </w:rPr>
        <w:t xml:space="preserve">Τέλος, με την εν λόγω επιστολή ο ΣΒΕ συγχαίρει την </w:t>
      </w:r>
      <w:r w:rsidRPr="00D7748F">
        <w:rPr>
          <w:rFonts w:cs="Arial"/>
          <w:sz w:val="24"/>
          <w:szCs w:val="24"/>
        </w:rPr>
        <w:t>Κυβέρνηση για τη σοβαρότητα και την αποτελεσματικότητα που έχει επιδείξει στην έγκαιρη αντιμετώπιση αυτής τη</w:t>
      </w:r>
      <w:r>
        <w:rPr>
          <w:rFonts w:cs="Arial"/>
          <w:sz w:val="24"/>
          <w:szCs w:val="24"/>
        </w:rPr>
        <w:t>ς παγκόσμιας πρωτοφανούς κρίσης, δεσμευόμενος ότι ο</w:t>
      </w:r>
      <w:r w:rsidRPr="00D7748F">
        <w:rPr>
          <w:rFonts w:cs="Arial"/>
          <w:sz w:val="24"/>
          <w:szCs w:val="24"/>
        </w:rPr>
        <w:t>ι μεταποιητικές επιχειρήσεις, με υψηλό αίσθημα ευθύνης, θα στηρίξουν κάθε προσπάθεια ώστε η χώρα, ενωμένη, να ξεπεράσει τις οδυνηρές επιπτώσεις της πανδημίας.</w:t>
      </w:r>
    </w:p>
    <w:p w14:paraId="3AF9AC8E" w14:textId="77777777" w:rsidR="00D7748F" w:rsidRPr="00983B77" w:rsidRDefault="00D7748F" w:rsidP="006471D5">
      <w:pPr>
        <w:spacing w:after="120"/>
        <w:jc w:val="both"/>
        <w:rPr>
          <w:rFonts w:cs="Arial"/>
          <w:sz w:val="24"/>
          <w:szCs w:val="24"/>
        </w:rPr>
      </w:pPr>
    </w:p>
    <w:p w14:paraId="6A193790" w14:textId="0E157B36" w:rsidR="003E3336" w:rsidRPr="00983B77" w:rsidRDefault="002269FA" w:rsidP="006471D5">
      <w:pPr>
        <w:spacing w:after="120"/>
        <w:jc w:val="right"/>
        <w:rPr>
          <w:rFonts w:cs="Arial"/>
          <w:b/>
          <w:sz w:val="24"/>
          <w:szCs w:val="24"/>
        </w:rPr>
      </w:pPr>
      <w:r w:rsidRPr="00983B77">
        <w:rPr>
          <w:rFonts w:cs="Arial"/>
          <w:b/>
          <w:sz w:val="24"/>
          <w:szCs w:val="24"/>
        </w:rPr>
        <w:t xml:space="preserve">Θεσσαλονίκη, </w:t>
      </w:r>
      <w:r w:rsidR="00D7748F">
        <w:rPr>
          <w:rFonts w:cs="Arial"/>
          <w:b/>
          <w:sz w:val="24"/>
          <w:szCs w:val="24"/>
        </w:rPr>
        <w:t>23</w:t>
      </w:r>
      <w:r w:rsidR="00AB03A8" w:rsidRPr="00983B77">
        <w:rPr>
          <w:rFonts w:cs="Arial"/>
          <w:b/>
          <w:sz w:val="24"/>
          <w:szCs w:val="24"/>
        </w:rPr>
        <w:t xml:space="preserve"> Μαρτίου 2020</w:t>
      </w:r>
    </w:p>
    <w:sectPr w:rsidR="003E3336" w:rsidRPr="00983B77" w:rsidSect="00CF1323">
      <w:headerReference w:type="default" r:id="rId7"/>
      <w:footerReference w:type="default" r:id="rId8"/>
      <w:pgSz w:w="11906" w:h="16838" w:code="9"/>
      <w:pgMar w:top="2127" w:right="1361" w:bottom="1843" w:left="1361" w:header="794" w:footer="5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12A0C" w14:textId="77777777" w:rsidR="00466228" w:rsidRDefault="00466228">
      <w:r>
        <w:separator/>
      </w:r>
    </w:p>
  </w:endnote>
  <w:endnote w:type="continuationSeparator" w:id="0">
    <w:p w14:paraId="69EEC679" w14:textId="77777777" w:rsidR="00466228" w:rsidRDefault="0046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ook w:val="04A0" w:firstRow="1" w:lastRow="0" w:firstColumn="1" w:lastColumn="0" w:noHBand="0" w:noVBand="1"/>
    </w:tblPr>
    <w:tblGrid>
      <w:gridCol w:w="1985"/>
      <w:gridCol w:w="5670"/>
      <w:gridCol w:w="1984"/>
    </w:tblGrid>
    <w:tr w:rsidR="003E3336" w:rsidRPr="00AC3FCC" w14:paraId="7C80E61F" w14:textId="77777777" w:rsidTr="00BD41A2">
      <w:tc>
        <w:tcPr>
          <w:tcW w:w="1985" w:type="dxa"/>
          <w:shd w:val="clear" w:color="auto" w:fill="auto"/>
        </w:tcPr>
        <w:p w14:paraId="3A79DF27" w14:textId="77777777" w:rsidR="003E3336" w:rsidRPr="00325F8F" w:rsidRDefault="003E3336" w:rsidP="003E3336">
          <w:pPr>
            <w:pStyle w:val="a4"/>
            <w:rPr>
              <w:rFonts w:cs="Arial"/>
              <w:sz w:val="18"/>
              <w:szCs w:val="18"/>
            </w:rPr>
          </w:pPr>
          <w:r w:rsidRPr="00325F8F">
            <w:rPr>
              <w:rFonts w:cs="Arial"/>
              <w:sz w:val="18"/>
              <w:szCs w:val="18"/>
            </w:rPr>
            <w:t xml:space="preserve">Πλ. Μοριχόβου 1 </w:t>
          </w:r>
        </w:p>
        <w:p w14:paraId="7072B05C" w14:textId="77777777" w:rsidR="003E3336" w:rsidRPr="00325F8F" w:rsidRDefault="003E3336" w:rsidP="003E3336">
          <w:pPr>
            <w:pStyle w:val="a4"/>
            <w:rPr>
              <w:rFonts w:cs="Arial"/>
              <w:sz w:val="18"/>
              <w:szCs w:val="18"/>
            </w:rPr>
          </w:pPr>
          <w:r w:rsidRPr="00325F8F">
            <w:rPr>
              <w:rFonts w:cs="Arial"/>
              <w:sz w:val="18"/>
              <w:szCs w:val="18"/>
            </w:rPr>
            <w:t>54625</w:t>
          </w:r>
        </w:p>
        <w:p w14:paraId="7AE4A76A" w14:textId="77777777" w:rsidR="003E3336" w:rsidRPr="00325F8F" w:rsidRDefault="003E3336" w:rsidP="003E3336">
          <w:pPr>
            <w:pStyle w:val="a4"/>
            <w:rPr>
              <w:rFonts w:cs="Arial"/>
              <w:sz w:val="18"/>
              <w:szCs w:val="18"/>
              <w:lang w:val="en-US"/>
            </w:rPr>
          </w:pPr>
          <w:r w:rsidRPr="00325F8F">
            <w:rPr>
              <w:rFonts w:cs="Arial"/>
              <w:sz w:val="18"/>
              <w:szCs w:val="18"/>
            </w:rPr>
            <w:t>Θεσσαλονίκη</w:t>
          </w:r>
          <w:r w:rsidRPr="00325F8F">
            <w:rPr>
              <w:rFonts w:cs="Arial"/>
              <w:sz w:val="18"/>
              <w:szCs w:val="18"/>
              <w:lang w:val="en-US"/>
            </w:rPr>
            <w:t xml:space="preserve"> </w:t>
          </w:r>
        </w:p>
      </w:tc>
      <w:tc>
        <w:tcPr>
          <w:tcW w:w="5670" w:type="dxa"/>
          <w:shd w:val="clear" w:color="auto" w:fill="auto"/>
        </w:tcPr>
        <w:p w14:paraId="30F78039" w14:textId="77777777" w:rsidR="003E3336" w:rsidRPr="00325F8F" w:rsidRDefault="003E3336" w:rsidP="003E3336">
          <w:pPr>
            <w:pStyle w:val="a4"/>
            <w:rPr>
              <w:rFonts w:cs="Arial"/>
              <w:sz w:val="18"/>
              <w:szCs w:val="18"/>
              <w:lang w:val="en-US"/>
            </w:rPr>
          </w:pPr>
          <w:r w:rsidRPr="00325F8F">
            <w:rPr>
              <w:rFonts w:cs="Arial"/>
              <w:sz w:val="18"/>
              <w:szCs w:val="18"/>
            </w:rPr>
            <w:t>Τ</w:t>
          </w:r>
          <w:r w:rsidRPr="00325F8F">
            <w:rPr>
              <w:rFonts w:cs="Arial"/>
              <w:sz w:val="18"/>
              <w:szCs w:val="18"/>
              <w:lang w:val="en-US"/>
            </w:rPr>
            <w:t xml:space="preserve"> 2310 539817 </w:t>
          </w:r>
        </w:p>
        <w:p w14:paraId="21FEE825" w14:textId="77777777" w:rsidR="003E3336" w:rsidRPr="00325F8F" w:rsidRDefault="003E3336" w:rsidP="003E3336">
          <w:pPr>
            <w:pStyle w:val="a4"/>
            <w:rPr>
              <w:rFonts w:cs="Arial"/>
              <w:sz w:val="18"/>
              <w:szCs w:val="18"/>
              <w:lang w:val="en-US"/>
            </w:rPr>
          </w:pPr>
          <w:r w:rsidRPr="00325F8F">
            <w:rPr>
              <w:rFonts w:cs="Arial"/>
              <w:sz w:val="18"/>
              <w:szCs w:val="18"/>
              <w:lang w:val="en-US"/>
            </w:rPr>
            <w:t xml:space="preserve">F 2310 541933 </w:t>
          </w:r>
        </w:p>
        <w:p w14:paraId="4B1C9A53" w14:textId="77777777" w:rsidR="003E3336" w:rsidRPr="00325F8F" w:rsidRDefault="003E3336" w:rsidP="003E3336">
          <w:pPr>
            <w:pStyle w:val="a4"/>
            <w:rPr>
              <w:rFonts w:cs="Arial"/>
              <w:sz w:val="18"/>
              <w:szCs w:val="18"/>
              <w:lang w:val="en-US"/>
            </w:rPr>
          </w:pPr>
          <w:r w:rsidRPr="00325F8F">
            <w:rPr>
              <w:rFonts w:cs="Arial"/>
              <w:sz w:val="18"/>
              <w:szCs w:val="18"/>
              <w:lang w:val="en-US"/>
            </w:rPr>
            <w:t>E info@sbe.</w:t>
          </w:r>
          <w:r w:rsidR="00234FB4">
            <w:rPr>
              <w:rFonts w:cs="Arial"/>
              <w:sz w:val="18"/>
              <w:szCs w:val="18"/>
              <w:lang w:val="en-US"/>
            </w:rPr>
            <w:t>org.</w:t>
          </w:r>
          <w:r w:rsidRPr="00325F8F">
            <w:rPr>
              <w:rFonts w:cs="Arial"/>
              <w:sz w:val="18"/>
              <w:szCs w:val="18"/>
              <w:lang w:val="en-US"/>
            </w:rPr>
            <w:t xml:space="preserve">gr </w:t>
          </w:r>
        </w:p>
      </w:tc>
      <w:tc>
        <w:tcPr>
          <w:tcW w:w="1984" w:type="dxa"/>
          <w:shd w:val="clear" w:color="auto" w:fill="auto"/>
        </w:tcPr>
        <w:p w14:paraId="2359358D" w14:textId="77777777" w:rsidR="003E3336" w:rsidRPr="00325F8F" w:rsidRDefault="003E3336" w:rsidP="003E3336">
          <w:pPr>
            <w:pStyle w:val="a4"/>
            <w:rPr>
              <w:rFonts w:cs="Arial"/>
              <w:color w:val="00ADEE"/>
              <w:sz w:val="18"/>
              <w:szCs w:val="18"/>
              <w:lang w:val="en-US"/>
            </w:rPr>
          </w:pPr>
          <w:r w:rsidRPr="00325F8F">
            <w:rPr>
              <w:rFonts w:cs="Arial"/>
              <w:b/>
              <w:color w:val="00ADEE"/>
              <w:sz w:val="18"/>
              <w:szCs w:val="18"/>
              <w:lang w:val="en-US"/>
            </w:rPr>
            <w:t xml:space="preserve"> </w:t>
          </w:r>
          <w:r w:rsidRPr="00325F8F">
            <w:rPr>
              <w:rFonts w:cs="Arial"/>
              <w:b/>
              <w:sz w:val="18"/>
              <w:szCs w:val="18"/>
              <w:lang w:val="en-US"/>
            </w:rPr>
            <w:t>w</w:t>
          </w:r>
          <w:r w:rsidRPr="00325F8F">
            <w:rPr>
              <w:rFonts w:cs="Arial"/>
              <w:sz w:val="18"/>
              <w:szCs w:val="18"/>
              <w:lang w:val="en-US"/>
            </w:rPr>
            <w:t xml:space="preserve"> </w:t>
          </w:r>
          <w:r w:rsidRPr="00325F8F">
            <w:rPr>
              <w:rFonts w:cs="Arial"/>
              <w:color w:val="00ADEE"/>
              <w:sz w:val="18"/>
              <w:szCs w:val="18"/>
              <w:lang w:val="en-US"/>
            </w:rPr>
            <w:t>sbe.</w:t>
          </w:r>
          <w:r w:rsidR="00234FB4">
            <w:rPr>
              <w:rFonts w:cs="Arial"/>
              <w:color w:val="00ADEE"/>
              <w:sz w:val="18"/>
              <w:szCs w:val="18"/>
              <w:lang w:val="en-US"/>
            </w:rPr>
            <w:t>org.</w:t>
          </w:r>
          <w:r w:rsidRPr="00325F8F">
            <w:rPr>
              <w:rFonts w:cs="Arial"/>
              <w:color w:val="00ADEE"/>
              <w:sz w:val="18"/>
              <w:szCs w:val="18"/>
              <w:lang w:val="en-US"/>
            </w:rPr>
            <w:t>gr</w:t>
          </w:r>
        </w:p>
        <w:p w14:paraId="30681C12" w14:textId="77777777" w:rsidR="003E3336" w:rsidRPr="00325F8F" w:rsidRDefault="003E3336" w:rsidP="003E3336">
          <w:pPr>
            <w:pStyle w:val="a4"/>
            <w:rPr>
              <w:rFonts w:cs="Arial"/>
              <w:color w:val="00ADEE"/>
              <w:sz w:val="18"/>
              <w:szCs w:val="18"/>
              <w:lang w:val="en-US"/>
            </w:rPr>
          </w:pPr>
          <w:r w:rsidRPr="00325F8F">
            <w:rPr>
              <w:rFonts w:cs="Arial"/>
              <w:noProof/>
              <w:sz w:val="18"/>
              <w:szCs w:val="18"/>
              <w:lang w:val="en-US"/>
            </w:rPr>
            <w:t xml:space="preserve"> </w:t>
          </w:r>
          <w:r w:rsidR="00CD0B56" w:rsidRPr="00325F8F">
            <w:rPr>
              <w:rFonts w:cs="Arial"/>
              <w:noProof/>
              <w:sz w:val="18"/>
              <w:szCs w:val="18"/>
            </w:rPr>
            <w:drawing>
              <wp:inline distT="0" distB="0" distL="0" distR="0" wp14:anchorId="0D2D6575" wp14:editId="2199EA6F">
                <wp:extent cx="85725" cy="85725"/>
                <wp:effectExtent l="0" t="0" r="0" b="0"/>
                <wp:docPr id="29" name="Εικόνα 1" descr="https://image.freepik.com/free-icon/facebook-letter-logo_318-402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s://image.freepik.com/free-icon/facebook-letter-logo_318-4025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325F8F">
            <w:rPr>
              <w:rFonts w:cs="Arial"/>
              <w:noProof/>
              <w:sz w:val="18"/>
              <w:szCs w:val="18"/>
              <w:lang w:val="en-US"/>
            </w:rPr>
            <w:t xml:space="preserve"> </w:t>
          </w:r>
          <w:proofErr w:type="spellStart"/>
          <w:r w:rsidR="00234FB4">
            <w:rPr>
              <w:rFonts w:cs="Arial"/>
              <w:color w:val="00ADEE"/>
              <w:sz w:val="18"/>
              <w:szCs w:val="18"/>
              <w:lang w:val="en-US"/>
            </w:rPr>
            <w:t>s</w:t>
          </w:r>
          <w:r w:rsidRPr="00325F8F">
            <w:rPr>
              <w:rFonts w:cs="Arial"/>
              <w:color w:val="00ADEE"/>
              <w:sz w:val="18"/>
              <w:szCs w:val="18"/>
              <w:lang w:val="en-US"/>
            </w:rPr>
            <w:t>be</w:t>
          </w:r>
          <w:r w:rsidR="00234FB4">
            <w:rPr>
              <w:rFonts w:cs="Arial"/>
              <w:color w:val="00ADEE"/>
              <w:sz w:val="18"/>
              <w:szCs w:val="18"/>
              <w:lang w:val="en-US"/>
            </w:rPr>
            <w:t>org</w:t>
          </w:r>
          <w:r w:rsidRPr="00325F8F">
            <w:rPr>
              <w:rFonts w:cs="Arial"/>
              <w:color w:val="00ADEE"/>
              <w:sz w:val="18"/>
              <w:szCs w:val="18"/>
              <w:lang w:val="en-US"/>
            </w:rPr>
            <w:t>gr</w:t>
          </w:r>
          <w:proofErr w:type="spellEnd"/>
          <w:r w:rsidRPr="00325F8F">
            <w:rPr>
              <w:rFonts w:cs="Arial"/>
              <w:color w:val="00ADEE"/>
              <w:sz w:val="18"/>
              <w:szCs w:val="18"/>
              <w:lang w:val="en-US"/>
            </w:rPr>
            <w:t xml:space="preserve"> </w:t>
          </w:r>
        </w:p>
        <w:p w14:paraId="25099AB5" w14:textId="77777777" w:rsidR="003E3336" w:rsidRPr="00325F8F" w:rsidRDefault="003E3336" w:rsidP="003E3336">
          <w:pPr>
            <w:pStyle w:val="a4"/>
            <w:rPr>
              <w:rFonts w:cs="Arial"/>
              <w:color w:val="00ADEE"/>
              <w:sz w:val="18"/>
              <w:szCs w:val="18"/>
              <w:lang w:val="en-US"/>
            </w:rPr>
          </w:pPr>
          <w:r w:rsidRPr="00325F8F">
            <w:rPr>
              <w:rFonts w:cs="Arial"/>
              <w:sz w:val="18"/>
              <w:szCs w:val="18"/>
              <w:lang w:val="en-US"/>
            </w:rPr>
            <w:t xml:space="preserve"> </w:t>
          </w:r>
          <w:r w:rsidR="00CD0B56" w:rsidRPr="00325F8F">
            <w:rPr>
              <w:rFonts w:cs="Arial"/>
              <w:noProof/>
              <w:sz w:val="18"/>
              <w:szCs w:val="18"/>
            </w:rPr>
            <w:drawing>
              <wp:inline distT="0" distB="0" distL="0" distR="0" wp14:anchorId="28C36F41" wp14:editId="6C8FDCAA">
                <wp:extent cx="95250" cy="95250"/>
                <wp:effectExtent l="0" t="0" r="0" b="0"/>
                <wp:docPr id="30" name="Εικόνα 30" descr="twitter-letter-logo_318-50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letter-logo_318-502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325F8F">
            <w:rPr>
              <w:rFonts w:cs="Arial"/>
              <w:sz w:val="18"/>
              <w:szCs w:val="18"/>
              <w:lang w:val="en-US"/>
            </w:rPr>
            <w:t xml:space="preserve"> </w:t>
          </w:r>
          <w:r w:rsidRPr="00325F8F">
            <w:rPr>
              <w:rFonts w:cs="Arial"/>
              <w:color w:val="00ADEE"/>
              <w:sz w:val="18"/>
              <w:szCs w:val="18"/>
              <w:lang w:val="en-US"/>
            </w:rPr>
            <w:t>@</w:t>
          </w:r>
          <w:proofErr w:type="spellStart"/>
          <w:r w:rsidRPr="00325F8F">
            <w:rPr>
              <w:rFonts w:cs="Arial"/>
              <w:color w:val="00ADEE"/>
              <w:sz w:val="18"/>
              <w:szCs w:val="18"/>
              <w:lang w:val="en-US"/>
            </w:rPr>
            <w:t>sbe</w:t>
          </w:r>
          <w:r w:rsidR="00234FB4">
            <w:rPr>
              <w:rFonts w:cs="Arial"/>
              <w:color w:val="00ADEE"/>
              <w:sz w:val="18"/>
              <w:szCs w:val="18"/>
              <w:lang w:val="en-US"/>
            </w:rPr>
            <w:t>org</w:t>
          </w:r>
          <w:r w:rsidRPr="00325F8F">
            <w:rPr>
              <w:rFonts w:cs="Arial"/>
              <w:color w:val="00ADEE"/>
              <w:sz w:val="18"/>
              <w:szCs w:val="18"/>
              <w:lang w:val="en-US"/>
            </w:rPr>
            <w:t>gr</w:t>
          </w:r>
          <w:proofErr w:type="spellEnd"/>
        </w:p>
      </w:tc>
    </w:tr>
  </w:tbl>
  <w:p w14:paraId="78092154" w14:textId="77777777" w:rsidR="003E3336" w:rsidRPr="00DE2796" w:rsidRDefault="003E3336" w:rsidP="003E3336">
    <w:pPr>
      <w:pStyle w:val="a4"/>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56DB8" w14:textId="77777777" w:rsidR="00466228" w:rsidRDefault="00466228">
      <w:r>
        <w:separator/>
      </w:r>
    </w:p>
  </w:footnote>
  <w:footnote w:type="continuationSeparator" w:id="0">
    <w:p w14:paraId="628622D3" w14:textId="77777777" w:rsidR="00466228" w:rsidRDefault="00466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FA635" w14:textId="77777777" w:rsidR="00363774" w:rsidRDefault="0060309B">
    <w:pPr>
      <w:pStyle w:val="a3"/>
    </w:pPr>
    <w:r>
      <w:rPr>
        <w:noProof/>
      </w:rPr>
      <w:drawing>
        <wp:inline distT="0" distB="0" distL="0" distR="0" wp14:anchorId="22BCAAD7" wp14:editId="3AF2BC45">
          <wp:extent cx="3057554" cy="648000"/>
          <wp:effectExtent l="0" t="0" r="0" b="0"/>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9934" t="23266" r="9602" b="25743"/>
                  <a:stretch/>
                </pic:blipFill>
                <pic:spPr bwMode="auto">
                  <a:xfrm>
                    <a:off x="0" y="0"/>
                    <a:ext cx="3057554" cy="6480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1992"/>
    <w:multiLevelType w:val="hybridMultilevel"/>
    <w:tmpl w:val="365CF9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40E2ADC"/>
    <w:multiLevelType w:val="hybridMultilevel"/>
    <w:tmpl w:val="0E82F3F6"/>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 w15:restartNumberingAfterBreak="0">
    <w:nsid w:val="16BB4915"/>
    <w:multiLevelType w:val="hybridMultilevel"/>
    <w:tmpl w:val="CBDC68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3B63287"/>
    <w:multiLevelType w:val="hybridMultilevel"/>
    <w:tmpl w:val="7BBC5908"/>
    <w:lvl w:ilvl="0" w:tplc="0DB428D6">
      <w:start w:val="1"/>
      <w:numFmt w:val="decimal"/>
      <w:lvlText w:val="%1."/>
      <w:lvlJc w:val="left"/>
      <w:pPr>
        <w:tabs>
          <w:tab w:val="num" w:pos="720"/>
        </w:tabs>
        <w:ind w:left="720" w:hanging="360"/>
      </w:pPr>
      <w:rPr>
        <w:b/>
      </w:rPr>
    </w:lvl>
    <w:lvl w:ilvl="1" w:tplc="0408001B">
      <w:start w:val="1"/>
      <w:numFmt w:val="lowerRoman"/>
      <w:lvlText w:val="%2."/>
      <w:lvlJc w:val="righ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8700EC5"/>
    <w:multiLevelType w:val="hybridMultilevel"/>
    <w:tmpl w:val="8BF601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1E51E9C"/>
    <w:multiLevelType w:val="hybridMultilevel"/>
    <w:tmpl w:val="0FAECBE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2BE2A22"/>
    <w:multiLevelType w:val="hybridMultilevel"/>
    <w:tmpl w:val="BA5E31DC"/>
    <w:lvl w:ilvl="0" w:tplc="665C519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439A2E1F"/>
    <w:multiLevelType w:val="hybridMultilevel"/>
    <w:tmpl w:val="49B4D88C"/>
    <w:lvl w:ilvl="0" w:tplc="04080001">
      <w:start w:val="1"/>
      <w:numFmt w:val="bullet"/>
      <w:lvlText w:val=""/>
      <w:lvlJc w:val="left"/>
      <w:pPr>
        <w:ind w:left="785" w:hanging="360"/>
      </w:pPr>
      <w:rPr>
        <w:rFonts w:ascii="Symbol" w:hAnsi="Symbol" w:hint="default"/>
      </w:rPr>
    </w:lvl>
    <w:lvl w:ilvl="1" w:tplc="046CF852">
      <w:start w:val="1"/>
      <w:numFmt w:val="bullet"/>
      <w:lvlText w:val="-"/>
      <w:lvlJc w:val="left"/>
      <w:pPr>
        <w:ind w:left="1505" w:hanging="360"/>
      </w:pPr>
      <w:rPr>
        <w:rFonts w:ascii="Calibri" w:hAnsi="Calibri"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cs="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cs="Courier New" w:hint="default"/>
      </w:rPr>
    </w:lvl>
    <w:lvl w:ilvl="8" w:tplc="04080005" w:tentative="1">
      <w:start w:val="1"/>
      <w:numFmt w:val="bullet"/>
      <w:lvlText w:val=""/>
      <w:lvlJc w:val="left"/>
      <w:pPr>
        <w:ind w:left="6545" w:hanging="360"/>
      </w:pPr>
      <w:rPr>
        <w:rFonts w:ascii="Wingdings" w:hAnsi="Wingdings" w:hint="default"/>
      </w:rPr>
    </w:lvl>
  </w:abstractNum>
  <w:abstractNum w:abstractNumId="8" w15:restartNumberingAfterBreak="0">
    <w:nsid w:val="4EA14958"/>
    <w:multiLevelType w:val="hybridMultilevel"/>
    <w:tmpl w:val="3CB6657E"/>
    <w:lvl w:ilvl="0" w:tplc="78D4CEF6">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3D96A9F"/>
    <w:multiLevelType w:val="hybridMultilevel"/>
    <w:tmpl w:val="3F2E1A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D2640AC"/>
    <w:multiLevelType w:val="hybridMultilevel"/>
    <w:tmpl w:val="74D69A88"/>
    <w:lvl w:ilvl="0" w:tplc="04080001">
      <w:start w:val="1"/>
      <w:numFmt w:val="bullet"/>
      <w:lvlText w:val=""/>
      <w:lvlJc w:val="left"/>
      <w:pPr>
        <w:ind w:left="785" w:hanging="360"/>
      </w:pPr>
      <w:rPr>
        <w:rFonts w:ascii="Symbol" w:hAnsi="Symbol" w:hint="default"/>
      </w:rPr>
    </w:lvl>
    <w:lvl w:ilvl="1" w:tplc="04080003">
      <w:start w:val="1"/>
      <w:numFmt w:val="bullet"/>
      <w:lvlText w:val="o"/>
      <w:lvlJc w:val="left"/>
      <w:pPr>
        <w:ind w:left="1505" w:hanging="360"/>
      </w:pPr>
      <w:rPr>
        <w:rFonts w:ascii="Courier New" w:hAnsi="Courier New" w:cs="Courier New"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cs="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cs="Courier New" w:hint="default"/>
      </w:rPr>
    </w:lvl>
    <w:lvl w:ilvl="8" w:tplc="04080005" w:tentative="1">
      <w:start w:val="1"/>
      <w:numFmt w:val="bullet"/>
      <w:lvlText w:val=""/>
      <w:lvlJc w:val="left"/>
      <w:pPr>
        <w:ind w:left="6545" w:hanging="360"/>
      </w:pPr>
      <w:rPr>
        <w:rFonts w:ascii="Wingdings" w:hAnsi="Wingdings" w:hint="default"/>
      </w:rPr>
    </w:lvl>
  </w:abstractNum>
  <w:abstractNum w:abstractNumId="11" w15:restartNumberingAfterBreak="0">
    <w:nsid w:val="641661A3"/>
    <w:multiLevelType w:val="hybridMultilevel"/>
    <w:tmpl w:val="C0644480"/>
    <w:lvl w:ilvl="0" w:tplc="40A41D58">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5B230C4"/>
    <w:multiLevelType w:val="hybridMultilevel"/>
    <w:tmpl w:val="2F0E9D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6"/>
  </w:num>
  <w:num w:numId="5">
    <w:abstractNumId w:val="11"/>
  </w:num>
  <w:num w:numId="6">
    <w:abstractNumId w:val="1"/>
  </w:num>
  <w:num w:numId="7">
    <w:abstractNumId w:val="12"/>
  </w:num>
  <w:num w:numId="8">
    <w:abstractNumId w:val="2"/>
  </w:num>
  <w:num w:numId="9">
    <w:abstractNumId w:val="8"/>
  </w:num>
  <w:num w:numId="10">
    <w:abstractNumId w:val="5"/>
  </w:num>
  <w:num w:numId="11">
    <w:abstractNumId w:val="0"/>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AFE"/>
    <w:rsid w:val="00000620"/>
    <w:rsid w:val="000039D8"/>
    <w:rsid w:val="000049E5"/>
    <w:rsid w:val="000067C3"/>
    <w:rsid w:val="00007D79"/>
    <w:rsid w:val="0001171A"/>
    <w:rsid w:val="00012BFD"/>
    <w:rsid w:val="0001317F"/>
    <w:rsid w:val="0001384F"/>
    <w:rsid w:val="00014F41"/>
    <w:rsid w:val="0002194E"/>
    <w:rsid w:val="00024913"/>
    <w:rsid w:val="000258C2"/>
    <w:rsid w:val="000317D9"/>
    <w:rsid w:val="00033042"/>
    <w:rsid w:val="00033ACE"/>
    <w:rsid w:val="00033DDE"/>
    <w:rsid w:val="0003434A"/>
    <w:rsid w:val="000403F1"/>
    <w:rsid w:val="00041359"/>
    <w:rsid w:val="000431E8"/>
    <w:rsid w:val="00054289"/>
    <w:rsid w:val="00055F10"/>
    <w:rsid w:val="00056725"/>
    <w:rsid w:val="00056A02"/>
    <w:rsid w:val="00065353"/>
    <w:rsid w:val="0006770D"/>
    <w:rsid w:val="0007516A"/>
    <w:rsid w:val="000761CB"/>
    <w:rsid w:val="000766D3"/>
    <w:rsid w:val="0008073E"/>
    <w:rsid w:val="000875A1"/>
    <w:rsid w:val="000A7DF8"/>
    <w:rsid w:val="000A7F8A"/>
    <w:rsid w:val="000B5700"/>
    <w:rsid w:val="000B5E97"/>
    <w:rsid w:val="000C29E2"/>
    <w:rsid w:val="000C34D5"/>
    <w:rsid w:val="000D5838"/>
    <w:rsid w:val="000D6773"/>
    <w:rsid w:val="000E167C"/>
    <w:rsid w:val="000E16DF"/>
    <w:rsid w:val="000E3858"/>
    <w:rsid w:val="00117AA7"/>
    <w:rsid w:val="00124955"/>
    <w:rsid w:val="00132541"/>
    <w:rsid w:val="0013338D"/>
    <w:rsid w:val="00133617"/>
    <w:rsid w:val="0013610A"/>
    <w:rsid w:val="001455E3"/>
    <w:rsid w:val="00146E8F"/>
    <w:rsid w:val="0014716F"/>
    <w:rsid w:val="00150266"/>
    <w:rsid w:val="0015386B"/>
    <w:rsid w:val="00153F1B"/>
    <w:rsid w:val="0015516D"/>
    <w:rsid w:val="00166ABD"/>
    <w:rsid w:val="00171885"/>
    <w:rsid w:val="001733F7"/>
    <w:rsid w:val="001736BB"/>
    <w:rsid w:val="0017663F"/>
    <w:rsid w:val="001830B9"/>
    <w:rsid w:val="00184559"/>
    <w:rsid w:val="0019119E"/>
    <w:rsid w:val="00193731"/>
    <w:rsid w:val="0019406D"/>
    <w:rsid w:val="00194267"/>
    <w:rsid w:val="00195B20"/>
    <w:rsid w:val="001A183E"/>
    <w:rsid w:val="001A3B0F"/>
    <w:rsid w:val="001A5CE7"/>
    <w:rsid w:val="001C6260"/>
    <w:rsid w:val="001D0C89"/>
    <w:rsid w:val="001D0CEC"/>
    <w:rsid w:val="001D1683"/>
    <w:rsid w:val="001D32CD"/>
    <w:rsid w:val="001D78B7"/>
    <w:rsid w:val="001E0B5C"/>
    <w:rsid w:val="001F0304"/>
    <w:rsid w:val="0020208A"/>
    <w:rsid w:val="002115AB"/>
    <w:rsid w:val="002269FA"/>
    <w:rsid w:val="00232758"/>
    <w:rsid w:val="002335B3"/>
    <w:rsid w:val="00234FB4"/>
    <w:rsid w:val="00235D6C"/>
    <w:rsid w:val="00237B89"/>
    <w:rsid w:val="00240F04"/>
    <w:rsid w:val="00242C22"/>
    <w:rsid w:val="0024478E"/>
    <w:rsid w:val="00244B61"/>
    <w:rsid w:val="00246983"/>
    <w:rsid w:val="00252708"/>
    <w:rsid w:val="00252C70"/>
    <w:rsid w:val="002551CB"/>
    <w:rsid w:val="0025597C"/>
    <w:rsid w:val="002573C4"/>
    <w:rsid w:val="002619BB"/>
    <w:rsid w:val="00273EDD"/>
    <w:rsid w:val="0027510B"/>
    <w:rsid w:val="002774CF"/>
    <w:rsid w:val="00277AB8"/>
    <w:rsid w:val="00280688"/>
    <w:rsid w:val="002854EE"/>
    <w:rsid w:val="00290368"/>
    <w:rsid w:val="0029191D"/>
    <w:rsid w:val="00295CF0"/>
    <w:rsid w:val="002B22EF"/>
    <w:rsid w:val="002B7813"/>
    <w:rsid w:val="002B7BBE"/>
    <w:rsid w:val="002C2CE3"/>
    <w:rsid w:val="002C2F0A"/>
    <w:rsid w:val="002C3E27"/>
    <w:rsid w:val="002C6ABE"/>
    <w:rsid w:val="002D0A52"/>
    <w:rsid w:val="002D13A2"/>
    <w:rsid w:val="002D78CB"/>
    <w:rsid w:val="002E54BE"/>
    <w:rsid w:val="002E5EAF"/>
    <w:rsid w:val="002E7371"/>
    <w:rsid w:val="002F44EB"/>
    <w:rsid w:val="003015D8"/>
    <w:rsid w:val="003025F3"/>
    <w:rsid w:val="00302AFE"/>
    <w:rsid w:val="003160AA"/>
    <w:rsid w:val="003258E7"/>
    <w:rsid w:val="00330117"/>
    <w:rsid w:val="00330A3A"/>
    <w:rsid w:val="00334F78"/>
    <w:rsid w:val="0033572D"/>
    <w:rsid w:val="00337588"/>
    <w:rsid w:val="003408FF"/>
    <w:rsid w:val="00353C05"/>
    <w:rsid w:val="00357248"/>
    <w:rsid w:val="00363774"/>
    <w:rsid w:val="00364F35"/>
    <w:rsid w:val="00366280"/>
    <w:rsid w:val="003720B6"/>
    <w:rsid w:val="003728FC"/>
    <w:rsid w:val="003732D9"/>
    <w:rsid w:val="00380DDD"/>
    <w:rsid w:val="00381B82"/>
    <w:rsid w:val="00382DF4"/>
    <w:rsid w:val="00384004"/>
    <w:rsid w:val="003925E6"/>
    <w:rsid w:val="003955BA"/>
    <w:rsid w:val="003972A5"/>
    <w:rsid w:val="003B0162"/>
    <w:rsid w:val="003B0201"/>
    <w:rsid w:val="003B205A"/>
    <w:rsid w:val="003B6B0C"/>
    <w:rsid w:val="003C04B7"/>
    <w:rsid w:val="003C1912"/>
    <w:rsid w:val="003C2467"/>
    <w:rsid w:val="003C6590"/>
    <w:rsid w:val="003D4F1E"/>
    <w:rsid w:val="003D5F5A"/>
    <w:rsid w:val="003D76F5"/>
    <w:rsid w:val="003E1836"/>
    <w:rsid w:val="003E3336"/>
    <w:rsid w:val="003F2662"/>
    <w:rsid w:val="003F3F4F"/>
    <w:rsid w:val="003F4E23"/>
    <w:rsid w:val="003F75D0"/>
    <w:rsid w:val="00400287"/>
    <w:rsid w:val="00400A01"/>
    <w:rsid w:val="0040301A"/>
    <w:rsid w:val="00404453"/>
    <w:rsid w:val="004049BE"/>
    <w:rsid w:val="00406AAA"/>
    <w:rsid w:val="00407A89"/>
    <w:rsid w:val="00410320"/>
    <w:rsid w:val="00410A7C"/>
    <w:rsid w:val="004119B3"/>
    <w:rsid w:val="00416E3B"/>
    <w:rsid w:val="00422228"/>
    <w:rsid w:val="004277A4"/>
    <w:rsid w:val="00430414"/>
    <w:rsid w:val="00430445"/>
    <w:rsid w:val="00433400"/>
    <w:rsid w:val="0043696E"/>
    <w:rsid w:val="004371AE"/>
    <w:rsid w:val="00442579"/>
    <w:rsid w:val="00445672"/>
    <w:rsid w:val="0044657E"/>
    <w:rsid w:val="00451DD9"/>
    <w:rsid w:val="00452794"/>
    <w:rsid w:val="00460CA3"/>
    <w:rsid w:val="00463D65"/>
    <w:rsid w:val="004657C8"/>
    <w:rsid w:val="00466228"/>
    <w:rsid w:val="00467FA1"/>
    <w:rsid w:val="004714F3"/>
    <w:rsid w:val="00475BDB"/>
    <w:rsid w:val="004772DD"/>
    <w:rsid w:val="004863BD"/>
    <w:rsid w:val="00490885"/>
    <w:rsid w:val="004B193C"/>
    <w:rsid w:val="004B1BE2"/>
    <w:rsid w:val="004B2372"/>
    <w:rsid w:val="004B64C8"/>
    <w:rsid w:val="004C2DEF"/>
    <w:rsid w:val="004C4983"/>
    <w:rsid w:val="004E022F"/>
    <w:rsid w:val="004F6C8F"/>
    <w:rsid w:val="00501BA7"/>
    <w:rsid w:val="00502B44"/>
    <w:rsid w:val="00503D5C"/>
    <w:rsid w:val="00503D61"/>
    <w:rsid w:val="00505882"/>
    <w:rsid w:val="00505A51"/>
    <w:rsid w:val="005116EF"/>
    <w:rsid w:val="005163DC"/>
    <w:rsid w:val="00522195"/>
    <w:rsid w:val="00524BB3"/>
    <w:rsid w:val="00524CD4"/>
    <w:rsid w:val="00525125"/>
    <w:rsid w:val="0052528B"/>
    <w:rsid w:val="0052586D"/>
    <w:rsid w:val="00526444"/>
    <w:rsid w:val="00531E48"/>
    <w:rsid w:val="00537083"/>
    <w:rsid w:val="005400F9"/>
    <w:rsid w:val="005407B9"/>
    <w:rsid w:val="00542813"/>
    <w:rsid w:val="00546634"/>
    <w:rsid w:val="00552776"/>
    <w:rsid w:val="00565559"/>
    <w:rsid w:val="005740FE"/>
    <w:rsid w:val="00575DA7"/>
    <w:rsid w:val="00576929"/>
    <w:rsid w:val="00582813"/>
    <w:rsid w:val="005839FD"/>
    <w:rsid w:val="005843BE"/>
    <w:rsid w:val="005853D6"/>
    <w:rsid w:val="00587DCF"/>
    <w:rsid w:val="00590502"/>
    <w:rsid w:val="00597886"/>
    <w:rsid w:val="005A1227"/>
    <w:rsid w:val="005A61D9"/>
    <w:rsid w:val="005A66AA"/>
    <w:rsid w:val="005A6E11"/>
    <w:rsid w:val="005B0002"/>
    <w:rsid w:val="005B1566"/>
    <w:rsid w:val="005B5A99"/>
    <w:rsid w:val="005B5AA9"/>
    <w:rsid w:val="005B6160"/>
    <w:rsid w:val="005C14F4"/>
    <w:rsid w:val="005C240D"/>
    <w:rsid w:val="005C58FA"/>
    <w:rsid w:val="005C75F2"/>
    <w:rsid w:val="005D3405"/>
    <w:rsid w:val="005E0A47"/>
    <w:rsid w:val="005E6309"/>
    <w:rsid w:val="005F49DD"/>
    <w:rsid w:val="0060309B"/>
    <w:rsid w:val="00604956"/>
    <w:rsid w:val="006075F4"/>
    <w:rsid w:val="006108F9"/>
    <w:rsid w:val="00611068"/>
    <w:rsid w:val="0061172A"/>
    <w:rsid w:val="00617004"/>
    <w:rsid w:val="00624742"/>
    <w:rsid w:val="006471D5"/>
    <w:rsid w:val="00657B1D"/>
    <w:rsid w:val="00662C0F"/>
    <w:rsid w:val="00667DEA"/>
    <w:rsid w:val="00673A2B"/>
    <w:rsid w:val="006821C9"/>
    <w:rsid w:val="00683750"/>
    <w:rsid w:val="006868DE"/>
    <w:rsid w:val="00687007"/>
    <w:rsid w:val="006877D5"/>
    <w:rsid w:val="00692E7C"/>
    <w:rsid w:val="00693182"/>
    <w:rsid w:val="006949A4"/>
    <w:rsid w:val="006B08BA"/>
    <w:rsid w:val="006B204E"/>
    <w:rsid w:val="006B7E03"/>
    <w:rsid w:val="006D6497"/>
    <w:rsid w:val="006E19A9"/>
    <w:rsid w:val="006E3792"/>
    <w:rsid w:val="006F0EE4"/>
    <w:rsid w:val="006F7CB1"/>
    <w:rsid w:val="007037C8"/>
    <w:rsid w:val="007061A0"/>
    <w:rsid w:val="00706FAE"/>
    <w:rsid w:val="0071472C"/>
    <w:rsid w:val="00716612"/>
    <w:rsid w:val="00717D12"/>
    <w:rsid w:val="00721364"/>
    <w:rsid w:val="00721B31"/>
    <w:rsid w:val="007269D5"/>
    <w:rsid w:val="007271A7"/>
    <w:rsid w:val="00733963"/>
    <w:rsid w:val="00737AF9"/>
    <w:rsid w:val="00743F0C"/>
    <w:rsid w:val="00744D5D"/>
    <w:rsid w:val="007578C1"/>
    <w:rsid w:val="00757E47"/>
    <w:rsid w:val="00765608"/>
    <w:rsid w:val="00765F8E"/>
    <w:rsid w:val="00771306"/>
    <w:rsid w:val="0077681E"/>
    <w:rsid w:val="007770FC"/>
    <w:rsid w:val="007773E4"/>
    <w:rsid w:val="007831A0"/>
    <w:rsid w:val="00785624"/>
    <w:rsid w:val="0079236A"/>
    <w:rsid w:val="00793151"/>
    <w:rsid w:val="0079321B"/>
    <w:rsid w:val="007936FD"/>
    <w:rsid w:val="0079656C"/>
    <w:rsid w:val="0079675E"/>
    <w:rsid w:val="007A26FE"/>
    <w:rsid w:val="007B3CDB"/>
    <w:rsid w:val="007B56C1"/>
    <w:rsid w:val="007C02AC"/>
    <w:rsid w:val="007C438F"/>
    <w:rsid w:val="007C5722"/>
    <w:rsid w:val="007D0F06"/>
    <w:rsid w:val="007D1415"/>
    <w:rsid w:val="007D16BD"/>
    <w:rsid w:val="007D1F7A"/>
    <w:rsid w:val="007D2C26"/>
    <w:rsid w:val="007D2D0A"/>
    <w:rsid w:val="007E2DD5"/>
    <w:rsid w:val="007F3333"/>
    <w:rsid w:val="007F4B14"/>
    <w:rsid w:val="007F7A7A"/>
    <w:rsid w:val="008015A0"/>
    <w:rsid w:val="00802001"/>
    <w:rsid w:val="00806527"/>
    <w:rsid w:val="00816CC1"/>
    <w:rsid w:val="0082093F"/>
    <w:rsid w:val="00821C4B"/>
    <w:rsid w:val="008247AE"/>
    <w:rsid w:val="00826705"/>
    <w:rsid w:val="0082777E"/>
    <w:rsid w:val="00831C43"/>
    <w:rsid w:val="00834418"/>
    <w:rsid w:val="00840500"/>
    <w:rsid w:val="00841B47"/>
    <w:rsid w:val="00842586"/>
    <w:rsid w:val="0085187B"/>
    <w:rsid w:val="0085734B"/>
    <w:rsid w:val="00857D56"/>
    <w:rsid w:val="008709C0"/>
    <w:rsid w:val="00871EE8"/>
    <w:rsid w:val="008744D8"/>
    <w:rsid w:val="008819FD"/>
    <w:rsid w:val="008826C9"/>
    <w:rsid w:val="00883167"/>
    <w:rsid w:val="0089330B"/>
    <w:rsid w:val="0089391F"/>
    <w:rsid w:val="00893C83"/>
    <w:rsid w:val="0089530C"/>
    <w:rsid w:val="008978E6"/>
    <w:rsid w:val="008A27D0"/>
    <w:rsid w:val="008A6A25"/>
    <w:rsid w:val="008B77C1"/>
    <w:rsid w:val="008C6AA4"/>
    <w:rsid w:val="008D19D8"/>
    <w:rsid w:val="008D48A2"/>
    <w:rsid w:val="008D65E4"/>
    <w:rsid w:val="008D7B23"/>
    <w:rsid w:val="008E53ED"/>
    <w:rsid w:val="008F1A9A"/>
    <w:rsid w:val="008F3A95"/>
    <w:rsid w:val="008F4932"/>
    <w:rsid w:val="008F6E53"/>
    <w:rsid w:val="008F766D"/>
    <w:rsid w:val="00901ACD"/>
    <w:rsid w:val="009033D2"/>
    <w:rsid w:val="009054A2"/>
    <w:rsid w:val="00905B98"/>
    <w:rsid w:val="00907236"/>
    <w:rsid w:val="00910D78"/>
    <w:rsid w:val="0091535C"/>
    <w:rsid w:val="00922CF0"/>
    <w:rsid w:val="00924A69"/>
    <w:rsid w:val="0092541A"/>
    <w:rsid w:val="00927373"/>
    <w:rsid w:val="00940536"/>
    <w:rsid w:val="00940A97"/>
    <w:rsid w:val="00944191"/>
    <w:rsid w:val="00950098"/>
    <w:rsid w:val="009577C8"/>
    <w:rsid w:val="009676A5"/>
    <w:rsid w:val="00972BAB"/>
    <w:rsid w:val="00972DDC"/>
    <w:rsid w:val="00973263"/>
    <w:rsid w:val="00980F08"/>
    <w:rsid w:val="00983B77"/>
    <w:rsid w:val="00983F42"/>
    <w:rsid w:val="009850A9"/>
    <w:rsid w:val="00991F13"/>
    <w:rsid w:val="00994432"/>
    <w:rsid w:val="009A780D"/>
    <w:rsid w:val="009B33F4"/>
    <w:rsid w:val="009C0ED6"/>
    <w:rsid w:val="009C5040"/>
    <w:rsid w:val="009C6B44"/>
    <w:rsid w:val="009D45BD"/>
    <w:rsid w:val="009D4799"/>
    <w:rsid w:val="009D4BC1"/>
    <w:rsid w:val="009D56AE"/>
    <w:rsid w:val="009D6234"/>
    <w:rsid w:val="009D7387"/>
    <w:rsid w:val="009E3D12"/>
    <w:rsid w:val="009F2144"/>
    <w:rsid w:val="009F2832"/>
    <w:rsid w:val="009F5173"/>
    <w:rsid w:val="00A00E52"/>
    <w:rsid w:val="00A03654"/>
    <w:rsid w:val="00A0539F"/>
    <w:rsid w:val="00A12159"/>
    <w:rsid w:val="00A143D6"/>
    <w:rsid w:val="00A1736F"/>
    <w:rsid w:val="00A24867"/>
    <w:rsid w:val="00A27A00"/>
    <w:rsid w:val="00A3354A"/>
    <w:rsid w:val="00A34E30"/>
    <w:rsid w:val="00A3674A"/>
    <w:rsid w:val="00A442F0"/>
    <w:rsid w:val="00A445EB"/>
    <w:rsid w:val="00A47D03"/>
    <w:rsid w:val="00A55AA6"/>
    <w:rsid w:val="00A57EBE"/>
    <w:rsid w:val="00A61FB4"/>
    <w:rsid w:val="00A62C6D"/>
    <w:rsid w:val="00A63CA5"/>
    <w:rsid w:val="00A6438F"/>
    <w:rsid w:val="00A84907"/>
    <w:rsid w:val="00A871A0"/>
    <w:rsid w:val="00A93F57"/>
    <w:rsid w:val="00A94814"/>
    <w:rsid w:val="00A9628F"/>
    <w:rsid w:val="00AA08F9"/>
    <w:rsid w:val="00AA26DA"/>
    <w:rsid w:val="00AA7B75"/>
    <w:rsid w:val="00AB03A8"/>
    <w:rsid w:val="00AB742E"/>
    <w:rsid w:val="00AC20A4"/>
    <w:rsid w:val="00AC2311"/>
    <w:rsid w:val="00AC307C"/>
    <w:rsid w:val="00AC3FCC"/>
    <w:rsid w:val="00AC56AF"/>
    <w:rsid w:val="00AD140E"/>
    <w:rsid w:val="00AD1C61"/>
    <w:rsid w:val="00AD2758"/>
    <w:rsid w:val="00AD3FCC"/>
    <w:rsid w:val="00AD4AEE"/>
    <w:rsid w:val="00AD5D8E"/>
    <w:rsid w:val="00AD649F"/>
    <w:rsid w:val="00AD7877"/>
    <w:rsid w:val="00AE2FDC"/>
    <w:rsid w:val="00AF1256"/>
    <w:rsid w:val="00AF47E7"/>
    <w:rsid w:val="00AF7B56"/>
    <w:rsid w:val="00AF7C4B"/>
    <w:rsid w:val="00B02B34"/>
    <w:rsid w:val="00B11479"/>
    <w:rsid w:val="00B15356"/>
    <w:rsid w:val="00B24911"/>
    <w:rsid w:val="00B268ED"/>
    <w:rsid w:val="00B32900"/>
    <w:rsid w:val="00B3354E"/>
    <w:rsid w:val="00B349A6"/>
    <w:rsid w:val="00B404E8"/>
    <w:rsid w:val="00B54774"/>
    <w:rsid w:val="00B557C8"/>
    <w:rsid w:val="00B62FE6"/>
    <w:rsid w:val="00B7189F"/>
    <w:rsid w:val="00B74DB6"/>
    <w:rsid w:val="00B864CB"/>
    <w:rsid w:val="00B86670"/>
    <w:rsid w:val="00B86B18"/>
    <w:rsid w:val="00B95A18"/>
    <w:rsid w:val="00B97834"/>
    <w:rsid w:val="00BA2CDF"/>
    <w:rsid w:val="00BA7227"/>
    <w:rsid w:val="00BA7D0D"/>
    <w:rsid w:val="00BB351B"/>
    <w:rsid w:val="00BB3631"/>
    <w:rsid w:val="00BC43E6"/>
    <w:rsid w:val="00BC4A5F"/>
    <w:rsid w:val="00BC4FAC"/>
    <w:rsid w:val="00BC51DB"/>
    <w:rsid w:val="00BC5278"/>
    <w:rsid w:val="00BD04C7"/>
    <w:rsid w:val="00BD0A91"/>
    <w:rsid w:val="00BD41A2"/>
    <w:rsid w:val="00BD4A84"/>
    <w:rsid w:val="00BE26D2"/>
    <w:rsid w:val="00BE4D3F"/>
    <w:rsid w:val="00BF1665"/>
    <w:rsid w:val="00C05D32"/>
    <w:rsid w:val="00C074B6"/>
    <w:rsid w:val="00C07EAB"/>
    <w:rsid w:val="00C10588"/>
    <w:rsid w:val="00C11333"/>
    <w:rsid w:val="00C1331C"/>
    <w:rsid w:val="00C149E6"/>
    <w:rsid w:val="00C15523"/>
    <w:rsid w:val="00C160B2"/>
    <w:rsid w:val="00C22CA2"/>
    <w:rsid w:val="00C24087"/>
    <w:rsid w:val="00C241F2"/>
    <w:rsid w:val="00C26ABD"/>
    <w:rsid w:val="00C26E59"/>
    <w:rsid w:val="00C32AB7"/>
    <w:rsid w:val="00C32E76"/>
    <w:rsid w:val="00C37BDC"/>
    <w:rsid w:val="00C52B2E"/>
    <w:rsid w:val="00C61C88"/>
    <w:rsid w:val="00C62AEA"/>
    <w:rsid w:val="00C7644A"/>
    <w:rsid w:val="00C77F35"/>
    <w:rsid w:val="00C853A3"/>
    <w:rsid w:val="00C8580E"/>
    <w:rsid w:val="00C908F4"/>
    <w:rsid w:val="00C917A6"/>
    <w:rsid w:val="00C94D00"/>
    <w:rsid w:val="00C962B1"/>
    <w:rsid w:val="00CA177F"/>
    <w:rsid w:val="00CA1EE9"/>
    <w:rsid w:val="00CA59A9"/>
    <w:rsid w:val="00CB69B5"/>
    <w:rsid w:val="00CC0C12"/>
    <w:rsid w:val="00CC266A"/>
    <w:rsid w:val="00CC3B02"/>
    <w:rsid w:val="00CC6C89"/>
    <w:rsid w:val="00CC7C6C"/>
    <w:rsid w:val="00CD0B56"/>
    <w:rsid w:val="00CD77BC"/>
    <w:rsid w:val="00CE271A"/>
    <w:rsid w:val="00CE2F58"/>
    <w:rsid w:val="00CE31C2"/>
    <w:rsid w:val="00CE4C8C"/>
    <w:rsid w:val="00CE7807"/>
    <w:rsid w:val="00CF0640"/>
    <w:rsid w:val="00CF0E8B"/>
    <w:rsid w:val="00CF1323"/>
    <w:rsid w:val="00D00843"/>
    <w:rsid w:val="00D015E3"/>
    <w:rsid w:val="00D0227B"/>
    <w:rsid w:val="00D13FCA"/>
    <w:rsid w:val="00D13FE5"/>
    <w:rsid w:val="00D1467E"/>
    <w:rsid w:val="00D16A3D"/>
    <w:rsid w:val="00D20D72"/>
    <w:rsid w:val="00D240C9"/>
    <w:rsid w:val="00D251AC"/>
    <w:rsid w:val="00D2788D"/>
    <w:rsid w:val="00D35F4B"/>
    <w:rsid w:val="00D37879"/>
    <w:rsid w:val="00D4137B"/>
    <w:rsid w:val="00D46620"/>
    <w:rsid w:val="00D503A7"/>
    <w:rsid w:val="00D50A15"/>
    <w:rsid w:val="00D522E0"/>
    <w:rsid w:val="00D52CD9"/>
    <w:rsid w:val="00D5669D"/>
    <w:rsid w:val="00D61DFA"/>
    <w:rsid w:val="00D63BD5"/>
    <w:rsid w:val="00D7649C"/>
    <w:rsid w:val="00D7748F"/>
    <w:rsid w:val="00D86CA0"/>
    <w:rsid w:val="00D9420D"/>
    <w:rsid w:val="00DA15C7"/>
    <w:rsid w:val="00DA1C64"/>
    <w:rsid w:val="00DA584E"/>
    <w:rsid w:val="00DA5EBB"/>
    <w:rsid w:val="00DB11F6"/>
    <w:rsid w:val="00DB1C0B"/>
    <w:rsid w:val="00DB22EC"/>
    <w:rsid w:val="00DC0199"/>
    <w:rsid w:val="00DC0C16"/>
    <w:rsid w:val="00DC23E9"/>
    <w:rsid w:val="00DC3174"/>
    <w:rsid w:val="00DC3685"/>
    <w:rsid w:val="00DC47B7"/>
    <w:rsid w:val="00DC7298"/>
    <w:rsid w:val="00DD0126"/>
    <w:rsid w:val="00DD0383"/>
    <w:rsid w:val="00DD0427"/>
    <w:rsid w:val="00DD1C87"/>
    <w:rsid w:val="00DD3181"/>
    <w:rsid w:val="00DD423B"/>
    <w:rsid w:val="00DD77C1"/>
    <w:rsid w:val="00DE2796"/>
    <w:rsid w:val="00DE2B41"/>
    <w:rsid w:val="00DF4AF8"/>
    <w:rsid w:val="00DF6231"/>
    <w:rsid w:val="00E0345C"/>
    <w:rsid w:val="00E0462E"/>
    <w:rsid w:val="00E051B2"/>
    <w:rsid w:val="00E05477"/>
    <w:rsid w:val="00E067C9"/>
    <w:rsid w:val="00E06A22"/>
    <w:rsid w:val="00E07715"/>
    <w:rsid w:val="00E110C9"/>
    <w:rsid w:val="00E11FCC"/>
    <w:rsid w:val="00E202E0"/>
    <w:rsid w:val="00E20798"/>
    <w:rsid w:val="00E221AC"/>
    <w:rsid w:val="00E233AF"/>
    <w:rsid w:val="00E37464"/>
    <w:rsid w:val="00E41F91"/>
    <w:rsid w:val="00E44B1D"/>
    <w:rsid w:val="00E51BDD"/>
    <w:rsid w:val="00E53DA9"/>
    <w:rsid w:val="00E54652"/>
    <w:rsid w:val="00E57436"/>
    <w:rsid w:val="00E6302B"/>
    <w:rsid w:val="00E63300"/>
    <w:rsid w:val="00E70376"/>
    <w:rsid w:val="00E81E68"/>
    <w:rsid w:val="00E85637"/>
    <w:rsid w:val="00E908E3"/>
    <w:rsid w:val="00E93D53"/>
    <w:rsid w:val="00E950ED"/>
    <w:rsid w:val="00EA152A"/>
    <w:rsid w:val="00EA42E8"/>
    <w:rsid w:val="00EA7AA7"/>
    <w:rsid w:val="00EA7CD1"/>
    <w:rsid w:val="00EB073F"/>
    <w:rsid w:val="00EB10E2"/>
    <w:rsid w:val="00EB35A3"/>
    <w:rsid w:val="00EC0CA6"/>
    <w:rsid w:val="00EC4549"/>
    <w:rsid w:val="00EC7278"/>
    <w:rsid w:val="00EC72AB"/>
    <w:rsid w:val="00EC7450"/>
    <w:rsid w:val="00ED1EB5"/>
    <w:rsid w:val="00ED2F2A"/>
    <w:rsid w:val="00ED533C"/>
    <w:rsid w:val="00EE0522"/>
    <w:rsid w:val="00EE2D12"/>
    <w:rsid w:val="00EE6567"/>
    <w:rsid w:val="00EF20F7"/>
    <w:rsid w:val="00EF2A99"/>
    <w:rsid w:val="00F01D2A"/>
    <w:rsid w:val="00F078A5"/>
    <w:rsid w:val="00F156E7"/>
    <w:rsid w:val="00F17574"/>
    <w:rsid w:val="00F24EF7"/>
    <w:rsid w:val="00F25436"/>
    <w:rsid w:val="00F26005"/>
    <w:rsid w:val="00F3350C"/>
    <w:rsid w:val="00F36721"/>
    <w:rsid w:val="00F368FC"/>
    <w:rsid w:val="00F40194"/>
    <w:rsid w:val="00F53EDA"/>
    <w:rsid w:val="00F63019"/>
    <w:rsid w:val="00F66E8A"/>
    <w:rsid w:val="00F67770"/>
    <w:rsid w:val="00F70320"/>
    <w:rsid w:val="00F7151F"/>
    <w:rsid w:val="00F7256B"/>
    <w:rsid w:val="00F81FC1"/>
    <w:rsid w:val="00F86C95"/>
    <w:rsid w:val="00F93DF1"/>
    <w:rsid w:val="00F97CA4"/>
    <w:rsid w:val="00FA2504"/>
    <w:rsid w:val="00FA2CFB"/>
    <w:rsid w:val="00FA3D6B"/>
    <w:rsid w:val="00FA5FB4"/>
    <w:rsid w:val="00FB1692"/>
    <w:rsid w:val="00FB4D8B"/>
    <w:rsid w:val="00FB4E78"/>
    <w:rsid w:val="00FC1D31"/>
    <w:rsid w:val="00FC5B96"/>
    <w:rsid w:val="00FC65F8"/>
    <w:rsid w:val="00FC79ED"/>
    <w:rsid w:val="00FD2EF3"/>
    <w:rsid w:val="00FD385E"/>
    <w:rsid w:val="00FD3B23"/>
    <w:rsid w:val="00FD4704"/>
    <w:rsid w:val="00FD622E"/>
    <w:rsid w:val="00FE0ACB"/>
    <w:rsid w:val="00FE11B8"/>
    <w:rsid w:val="00FE1AA4"/>
    <w:rsid w:val="00FE4E55"/>
    <w:rsid w:val="00FE55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40DB2A38"/>
  <w15:chartTrackingRefBased/>
  <w15:docId w15:val="{FE5D5DD6-7581-4A63-8944-BA624FD21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3774"/>
    <w:rPr>
      <w:rFonts w:ascii="Arial" w:hAnsi="Arial"/>
      <w:sz w:val="22"/>
    </w:rPr>
  </w:style>
  <w:style w:type="paragraph" w:styleId="2">
    <w:name w:val="heading 2"/>
    <w:basedOn w:val="a"/>
    <w:next w:val="a"/>
    <w:qFormat/>
    <w:rsid w:val="00363774"/>
    <w:pPr>
      <w:keepNext/>
      <w:spacing w:before="120" w:after="120"/>
      <w:jc w:val="both"/>
      <w:outlineLvl w:val="1"/>
    </w:pPr>
    <w:rPr>
      <w:i/>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63774"/>
    <w:pPr>
      <w:tabs>
        <w:tab w:val="center" w:pos="4153"/>
        <w:tab w:val="right" w:pos="8306"/>
      </w:tabs>
    </w:pPr>
  </w:style>
  <w:style w:type="paragraph" w:styleId="a4">
    <w:name w:val="footer"/>
    <w:basedOn w:val="a"/>
    <w:link w:val="Char"/>
    <w:uiPriority w:val="99"/>
    <w:rsid w:val="00363774"/>
    <w:pPr>
      <w:tabs>
        <w:tab w:val="center" w:pos="4153"/>
        <w:tab w:val="right" w:pos="8306"/>
      </w:tabs>
    </w:pPr>
  </w:style>
  <w:style w:type="paragraph" w:styleId="a5">
    <w:name w:val="Body Text"/>
    <w:basedOn w:val="a"/>
    <w:rsid w:val="00363774"/>
    <w:pPr>
      <w:jc w:val="both"/>
    </w:pPr>
    <w:rPr>
      <w:sz w:val="24"/>
    </w:rPr>
  </w:style>
  <w:style w:type="table" w:styleId="a6">
    <w:name w:val="Table Grid"/>
    <w:basedOn w:val="a1"/>
    <w:uiPriority w:val="39"/>
    <w:rsid w:val="00BE4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arattereCarattere1">
    <w:name w:val="Char1 Carattere Carattere1"/>
    <w:basedOn w:val="a"/>
    <w:rsid w:val="00BE4D3F"/>
    <w:rPr>
      <w:rFonts w:ascii="Times New Roman" w:hAnsi="Times New Roman"/>
      <w:sz w:val="24"/>
      <w:szCs w:val="24"/>
      <w:lang w:val="pl-PL" w:eastAsia="pl-PL"/>
    </w:rPr>
  </w:style>
  <w:style w:type="paragraph" w:styleId="a7">
    <w:name w:val="Balloon Text"/>
    <w:basedOn w:val="a"/>
    <w:link w:val="Char0"/>
    <w:uiPriority w:val="99"/>
    <w:semiHidden/>
    <w:unhideWhenUsed/>
    <w:rsid w:val="0089530C"/>
    <w:rPr>
      <w:rFonts w:ascii="Segoe UI" w:hAnsi="Segoe UI"/>
      <w:sz w:val="18"/>
      <w:szCs w:val="18"/>
      <w:lang w:val="x-none" w:eastAsia="x-none"/>
    </w:rPr>
  </w:style>
  <w:style w:type="character" w:customStyle="1" w:styleId="Char0">
    <w:name w:val="Κείμενο πλαισίου Char"/>
    <w:link w:val="a7"/>
    <w:uiPriority w:val="99"/>
    <w:semiHidden/>
    <w:rsid w:val="0089530C"/>
    <w:rPr>
      <w:rFonts w:ascii="Segoe UI" w:hAnsi="Segoe UI" w:cs="Segoe UI"/>
      <w:sz w:val="18"/>
      <w:szCs w:val="18"/>
    </w:rPr>
  </w:style>
  <w:style w:type="paragraph" w:styleId="20">
    <w:name w:val="Body Text 2"/>
    <w:basedOn w:val="a"/>
    <w:link w:val="2Char"/>
    <w:rsid w:val="000E167C"/>
    <w:pPr>
      <w:spacing w:after="120" w:line="480" w:lineRule="auto"/>
    </w:pPr>
    <w:rPr>
      <w:rFonts w:ascii="Times New Roman" w:hAnsi="Times New Roman"/>
      <w:sz w:val="24"/>
      <w:szCs w:val="24"/>
      <w:lang w:val="x-none" w:eastAsia="x-none"/>
    </w:rPr>
  </w:style>
  <w:style w:type="character" w:customStyle="1" w:styleId="2Char">
    <w:name w:val="Σώμα κείμενου 2 Char"/>
    <w:link w:val="20"/>
    <w:rsid w:val="000E167C"/>
    <w:rPr>
      <w:sz w:val="24"/>
      <w:szCs w:val="24"/>
    </w:rPr>
  </w:style>
  <w:style w:type="character" w:styleId="-">
    <w:name w:val="Hyperlink"/>
    <w:uiPriority w:val="99"/>
    <w:unhideWhenUsed/>
    <w:rsid w:val="000875A1"/>
    <w:rPr>
      <w:color w:val="0563C1"/>
      <w:u w:val="single"/>
    </w:rPr>
  </w:style>
  <w:style w:type="character" w:styleId="-0">
    <w:name w:val="FollowedHyperlink"/>
    <w:uiPriority w:val="99"/>
    <w:semiHidden/>
    <w:unhideWhenUsed/>
    <w:rsid w:val="000875A1"/>
    <w:rPr>
      <w:color w:val="954F72"/>
      <w:u w:val="single"/>
    </w:rPr>
  </w:style>
  <w:style w:type="paragraph" w:customStyle="1" w:styleId="1">
    <w:name w:val="Παράγραφος λίστας1"/>
    <w:basedOn w:val="a"/>
    <w:rsid w:val="008F6E53"/>
    <w:pPr>
      <w:spacing w:after="200" w:line="276" w:lineRule="auto"/>
      <w:ind w:left="720"/>
    </w:pPr>
    <w:rPr>
      <w:rFonts w:ascii="Calibri" w:hAnsi="Calibri"/>
      <w:szCs w:val="22"/>
      <w:lang w:eastAsia="en-US"/>
    </w:rPr>
  </w:style>
  <w:style w:type="character" w:customStyle="1" w:styleId="Char">
    <w:name w:val="Υποσέλιδο Char"/>
    <w:link w:val="a4"/>
    <w:uiPriority w:val="99"/>
    <w:rsid w:val="003E3336"/>
    <w:rPr>
      <w:rFonts w:ascii="Arial" w:hAnsi="Arial"/>
      <w:sz w:val="22"/>
    </w:rPr>
  </w:style>
  <w:style w:type="paragraph" w:styleId="a8">
    <w:name w:val="List Paragraph"/>
    <w:basedOn w:val="a"/>
    <w:uiPriority w:val="34"/>
    <w:qFormat/>
    <w:rsid w:val="00A871A0"/>
    <w:pPr>
      <w:ind w:left="720"/>
      <w:contextualSpacing/>
    </w:pPr>
  </w:style>
  <w:style w:type="paragraph" w:styleId="Web">
    <w:name w:val="Normal (Web)"/>
    <w:basedOn w:val="a"/>
    <w:uiPriority w:val="99"/>
    <w:semiHidden/>
    <w:unhideWhenUsed/>
    <w:rsid w:val="00AB03A8"/>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14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350</Words>
  <Characters>2112</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Δ Ε Λ Τ Ι Ο   Τ Υ Π Ο Υ</vt:lpstr>
    </vt:vector>
  </TitlesOfParts>
  <Company>...</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 Ε Λ Τ Ι Ο   Τ Υ Π Ο Υ</dc:title>
  <dc:subject/>
  <dc:creator>SBE</dc:creator>
  <cp:keywords/>
  <cp:lastModifiedBy>Christina Arvanitou</cp:lastModifiedBy>
  <cp:revision>5</cp:revision>
  <cp:lastPrinted>2020-03-13T08:43:00Z</cp:lastPrinted>
  <dcterms:created xsi:type="dcterms:W3CDTF">2020-03-23T11:39:00Z</dcterms:created>
  <dcterms:modified xsi:type="dcterms:W3CDTF">2020-03-23T12:46:00Z</dcterms:modified>
</cp:coreProperties>
</file>