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CF" w:rsidRDefault="00D35ECF" w:rsidP="00D35ECF">
      <w:pPr>
        <w:spacing w:after="120" w:line="240" w:lineRule="auto"/>
        <w:rPr>
          <w:rFonts w:ascii="Arial" w:hAnsi="Arial" w:cs="Arial"/>
          <w:b/>
          <w:sz w:val="26"/>
          <w:szCs w:val="26"/>
        </w:rPr>
      </w:pPr>
      <w:r w:rsidRPr="006F5E23">
        <w:rPr>
          <w:noProof/>
          <w:lang w:eastAsia="el-GR"/>
        </w:rPr>
        <w:drawing>
          <wp:inline distT="0" distB="0" distL="0" distR="0">
            <wp:extent cx="32575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714375"/>
                    </a:xfrm>
                    <a:prstGeom prst="rect">
                      <a:avLst/>
                    </a:prstGeom>
                    <a:noFill/>
                    <a:ln>
                      <a:noFill/>
                    </a:ln>
                  </pic:spPr>
                </pic:pic>
              </a:graphicData>
            </a:graphic>
          </wp:inline>
        </w:drawing>
      </w:r>
    </w:p>
    <w:p w:rsidR="00D35ECF" w:rsidRDefault="00D35ECF" w:rsidP="00D35ECF">
      <w:pPr>
        <w:spacing w:after="120" w:line="240" w:lineRule="auto"/>
        <w:jc w:val="center"/>
        <w:rPr>
          <w:rFonts w:ascii="Arial" w:hAnsi="Arial" w:cs="Arial"/>
          <w:b/>
          <w:sz w:val="26"/>
          <w:szCs w:val="26"/>
        </w:rPr>
      </w:pPr>
    </w:p>
    <w:p w:rsidR="00D35ECF" w:rsidRDefault="00D35ECF" w:rsidP="00D35ECF">
      <w:pPr>
        <w:spacing w:after="120" w:line="240" w:lineRule="auto"/>
        <w:jc w:val="center"/>
        <w:rPr>
          <w:rFonts w:ascii="Arial" w:hAnsi="Arial" w:cs="Arial"/>
          <w:b/>
          <w:sz w:val="26"/>
          <w:szCs w:val="26"/>
        </w:rPr>
      </w:pPr>
      <w:r w:rsidRPr="00D35ECF">
        <w:rPr>
          <w:rFonts w:ascii="Arial" w:hAnsi="Arial" w:cs="Arial"/>
          <w:b/>
          <w:sz w:val="26"/>
          <w:szCs w:val="26"/>
        </w:rPr>
        <w:t>Πλήρης δικαίωση του ΣΒΕ για την επιστροφή του ΦΠΑ στους προμηθευτές της «ΜΑΡΙΝΟΠΟΥΛΟΣ ΑΕ» από το Συμβούλιο της Επικρατείας</w:t>
      </w:r>
    </w:p>
    <w:p w:rsidR="00D35ECF" w:rsidRPr="00D35ECF" w:rsidRDefault="00D35ECF" w:rsidP="00D35ECF">
      <w:pPr>
        <w:spacing w:after="120" w:line="240" w:lineRule="auto"/>
        <w:jc w:val="both"/>
        <w:rPr>
          <w:rFonts w:ascii="Arial" w:hAnsi="Arial" w:cs="Arial"/>
          <w:b/>
          <w:sz w:val="26"/>
          <w:szCs w:val="26"/>
        </w:rPr>
      </w:pPr>
    </w:p>
    <w:p w:rsidR="00D35ECF" w:rsidRPr="004D558F" w:rsidRDefault="00D35ECF" w:rsidP="00D35ECF">
      <w:pPr>
        <w:spacing w:after="120" w:line="240" w:lineRule="auto"/>
        <w:jc w:val="both"/>
        <w:rPr>
          <w:rFonts w:ascii="Arial" w:hAnsi="Arial" w:cs="Arial"/>
        </w:rPr>
      </w:pPr>
      <w:r w:rsidRPr="004D558F">
        <w:rPr>
          <w:rFonts w:ascii="Arial" w:hAnsi="Arial" w:cs="Arial"/>
        </w:rPr>
        <w:t xml:space="preserve">Σε συνέχεια προσφυγών επιχειρήσεων – προμηθευτών της αλυσίδας σούπερ </w:t>
      </w:r>
      <w:proofErr w:type="spellStart"/>
      <w:r w:rsidRPr="004D558F">
        <w:rPr>
          <w:rFonts w:ascii="Arial" w:hAnsi="Arial" w:cs="Arial"/>
        </w:rPr>
        <w:t>μάρκετ</w:t>
      </w:r>
      <w:proofErr w:type="spellEnd"/>
      <w:r w:rsidRPr="004D558F">
        <w:rPr>
          <w:rFonts w:ascii="Arial" w:hAnsi="Arial" w:cs="Arial"/>
        </w:rPr>
        <w:t xml:space="preserve"> «ΜΑΡΙΝΟΠΟΥΛΟΣ Α.Ε.», το Συμβούλιο της Επικρατείας (</w:t>
      </w:r>
      <w:proofErr w:type="spellStart"/>
      <w:r w:rsidRPr="004D558F">
        <w:rPr>
          <w:rFonts w:ascii="Arial" w:hAnsi="Arial" w:cs="Arial"/>
        </w:rPr>
        <w:t>ΣτΕ</w:t>
      </w:r>
      <w:proofErr w:type="spellEnd"/>
      <w:r w:rsidRPr="004D558F">
        <w:rPr>
          <w:rFonts w:ascii="Arial" w:hAnsi="Arial" w:cs="Arial"/>
        </w:rPr>
        <w:t>) εξέδωσε απόφαση με αριθμό 355/2019, η οποία δικαιώνει πλήρως τις παρεμβάσεις του Συνδ</w:t>
      </w:r>
      <w:r>
        <w:rPr>
          <w:rFonts w:ascii="Arial" w:hAnsi="Arial" w:cs="Arial"/>
        </w:rPr>
        <w:t xml:space="preserve">έσμου Βιομηχανιών Βορείου Ελλάδος, </w:t>
      </w:r>
      <w:r w:rsidRPr="004D558F">
        <w:rPr>
          <w:rFonts w:ascii="Arial" w:hAnsi="Arial" w:cs="Arial"/>
        </w:rPr>
        <w:t xml:space="preserve"> ο οποίος με επανειλημμένες ενέργειες τη διετία 2016 – 2017, στον Πρωθυπουργό της χώρας και στους αρμόδιους Υπουργούς Οικονομικών και Ανάπτυξης, ζητούσε τεκμηριωμένα τον σ</w:t>
      </w:r>
      <w:bookmarkStart w:id="0" w:name="_GoBack"/>
      <w:bookmarkEnd w:id="0"/>
      <w:r w:rsidRPr="004D558F">
        <w:rPr>
          <w:rFonts w:ascii="Arial" w:hAnsi="Arial" w:cs="Arial"/>
        </w:rPr>
        <w:t xml:space="preserve">υμψηφισμό του ΦΠΑ που αφορούσε διαγραφείσες απαιτήσεις εταιρειών μελών του, οι οποίες υπήρξαν προμηθευτές της αλυσίδας σούπερ </w:t>
      </w:r>
      <w:proofErr w:type="spellStart"/>
      <w:r w:rsidRPr="004D558F">
        <w:rPr>
          <w:rFonts w:ascii="Arial" w:hAnsi="Arial" w:cs="Arial"/>
        </w:rPr>
        <w:t>μάρκετ</w:t>
      </w:r>
      <w:proofErr w:type="spellEnd"/>
      <w:r w:rsidRPr="004D558F">
        <w:rPr>
          <w:rFonts w:ascii="Arial" w:hAnsi="Arial" w:cs="Arial"/>
        </w:rPr>
        <w:t xml:space="preserve"> «ΜΑΡΙΝΟΠΟΥΛΟΣ ΑΕ».</w:t>
      </w:r>
    </w:p>
    <w:p w:rsidR="00D35ECF" w:rsidRPr="004D558F" w:rsidRDefault="00D35ECF" w:rsidP="00D35ECF">
      <w:pPr>
        <w:spacing w:after="120" w:line="240" w:lineRule="auto"/>
        <w:jc w:val="both"/>
        <w:rPr>
          <w:rFonts w:ascii="Arial" w:hAnsi="Arial" w:cs="Arial"/>
        </w:rPr>
      </w:pPr>
      <w:r>
        <w:rPr>
          <w:rFonts w:ascii="Arial" w:hAnsi="Arial" w:cs="Arial"/>
        </w:rPr>
        <w:t>Ο ΣΒΒΕ</w:t>
      </w:r>
      <w:r w:rsidRPr="004D558F">
        <w:rPr>
          <w:rFonts w:ascii="Arial" w:hAnsi="Arial" w:cs="Arial"/>
        </w:rPr>
        <w:t xml:space="preserve"> καλεί τους αρμόδιους φορείς της πολιτείας να προβούν άμεσα στη λήψη των σχετικών αποφάσεων που θα αποκαθιστούν μια κατάφωρη αδικία σε βάρος πλήθους μεταποιητικών επιχειρήσεων της χώρας μας, οι οποίες αναίτια πλήρωσαν ΦΠΑ για ποσά τιμολογίων τα οποία ποτέ δεν εισέπραξαν. </w:t>
      </w:r>
    </w:p>
    <w:p w:rsidR="00D35ECF" w:rsidRPr="004D558F" w:rsidRDefault="00D35ECF" w:rsidP="00D35ECF">
      <w:pPr>
        <w:spacing w:after="120" w:line="240" w:lineRule="auto"/>
        <w:jc w:val="both"/>
        <w:rPr>
          <w:rFonts w:ascii="Arial" w:hAnsi="Arial" w:cs="Arial"/>
        </w:rPr>
      </w:pPr>
      <w:r w:rsidRPr="004D558F">
        <w:rPr>
          <w:rFonts w:ascii="Arial" w:hAnsi="Arial" w:cs="Arial"/>
        </w:rPr>
        <w:t>Άλλωστε, με βάση το σκεπτικό της ανωτέρω απόφασης,  η επίκληση συμφωνίας εξυγίανσης, η οποία έχει επικυρωθεί από το πτωχευτικό δικαστήριο με αντικείμενο μεταξύ άλλων τη μείωση των απαιτήσεων, δικαιολογεί κατ’ αρχήν τη μείωση της βάσης επιβολής ΦΠΑ.</w:t>
      </w:r>
    </w:p>
    <w:p w:rsidR="002835EA" w:rsidRDefault="002835EA"/>
    <w:sectPr w:rsidR="002835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CF"/>
    <w:rsid w:val="002835EA"/>
    <w:rsid w:val="00D35E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9BCC3-8A35-4190-9A48-876D830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1039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2019-04-05T09:42:00Z</dcterms:created>
  <dcterms:modified xsi:type="dcterms:W3CDTF">2019-04-05T09:43:00Z</dcterms:modified>
</cp:coreProperties>
</file>