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71" w:rsidRDefault="00355F71" w:rsidP="00355F71">
      <w:pPr>
        <w:rPr>
          <w:b/>
        </w:rPr>
      </w:pPr>
      <w:r w:rsidRPr="006304CA">
        <w:rPr>
          <w:noProof/>
        </w:rPr>
        <w:drawing>
          <wp:inline distT="0" distB="0" distL="0" distR="0" wp14:anchorId="229F7F42" wp14:editId="5BE1CFBB">
            <wp:extent cx="3057525" cy="647700"/>
            <wp:effectExtent l="0" t="0" r="0" b="0"/>
            <wp:docPr id="2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3" t="23267" r="9602" b="25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F71" w:rsidRDefault="00355F71" w:rsidP="00355F71">
      <w:pPr>
        <w:rPr>
          <w:b/>
        </w:rPr>
      </w:pPr>
    </w:p>
    <w:p w:rsidR="00355F71" w:rsidRDefault="00355F71" w:rsidP="00355F71">
      <w:pPr>
        <w:jc w:val="center"/>
        <w:rPr>
          <w:b/>
          <w:sz w:val="26"/>
          <w:szCs w:val="26"/>
        </w:rPr>
      </w:pPr>
    </w:p>
    <w:p w:rsidR="00355F71" w:rsidRPr="00355F71" w:rsidRDefault="00355F71" w:rsidP="00355F71">
      <w:pPr>
        <w:jc w:val="center"/>
        <w:rPr>
          <w:b/>
          <w:sz w:val="26"/>
          <w:szCs w:val="26"/>
        </w:rPr>
      </w:pPr>
      <w:r w:rsidRPr="00355F71">
        <w:rPr>
          <w:b/>
          <w:sz w:val="26"/>
          <w:szCs w:val="26"/>
        </w:rPr>
        <w:t>Απαραίτητη η υπογραφή «Σύμβασης Αποφυγής Διπλής Φορολογίας» μεταξύ Ελλάδας και Βόρειας Μακεδονίας</w:t>
      </w:r>
    </w:p>
    <w:p w:rsidR="00355F71" w:rsidRDefault="00355F71" w:rsidP="00355F71">
      <w:pPr>
        <w:spacing w:before="120"/>
        <w:jc w:val="both"/>
        <w:rPr>
          <w:rFonts w:cs="Arial"/>
          <w:szCs w:val="22"/>
        </w:rPr>
      </w:pPr>
    </w:p>
    <w:p w:rsidR="00355F71" w:rsidRDefault="00355F71" w:rsidP="00355F71">
      <w:p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Ο Σύνδεσμο</w:t>
      </w:r>
      <w:bookmarkStart w:id="0" w:name="_GoBack"/>
      <w:bookmarkEnd w:id="0"/>
      <w:r>
        <w:rPr>
          <w:rFonts w:cs="Arial"/>
          <w:szCs w:val="22"/>
        </w:rPr>
        <w:t xml:space="preserve">ς Βιομηχανιών Ελλάδος (ΣΒΕ) με επιστολή του που απέστειλε, την </w:t>
      </w:r>
      <w:r w:rsidRPr="00B90CB6">
        <w:rPr>
          <w:rFonts w:cs="Arial"/>
          <w:szCs w:val="22"/>
        </w:rPr>
        <w:t>Τετάρτη  13 Μαρτίου 2019</w:t>
      </w:r>
      <w:r>
        <w:rPr>
          <w:rFonts w:cs="Arial"/>
          <w:szCs w:val="22"/>
        </w:rPr>
        <w:t xml:space="preserve">, </w:t>
      </w:r>
      <w:r w:rsidRPr="00B90CB6">
        <w:rPr>
          <w:rFonts w:cs="Arial"/>
          <w:szCs w:val="22"/>
        </w:rPr>
        <w:t>προς το Υπουργείο Οικονομικών, ζήτησε από τον Υπουργό κ. Ευκλείδη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Τσακαλώτο</w:t>
      </w:r>
      <w:proofErr w:type="spellEnd"/>
      <w:r>
        <w:rPr>
          <w:rFonts w:cs="Arial"/>
          <w:szCs w:val="22"/>
        </w:rPr>
        <w:t>, την υπογραφή «Σύμβασης Αποφυγής Διπλής Φορολογίας» (ΣΑΔΦ) με τη Βόρεια Μακεδονία.</w:t>
      </w:r>
    </w:p>
    <w:p w:rsidR="00355F71" w:rsidRDefault="00355F71" w:rsidP="00355F71">
      <w:pPr>
        <w:spacing w:before="120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>Κατά τον ΣΒΕ,</w:t>
      </w:r>
      <w:r w:rsidRPr="00C80AAC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η</w:t>
      </w:r>
      <w:r w:rsidRPr="00D066D0">
        <w:rPr>
          <w:rFonts w:cs="Arial"/>
          <w:bCs/>
          <w:szCs w:val="22"/>
        </w:rPr>
        <w:t xml:space="preserve"> υπογραφή ΣΑΔΦ μεταξύ Ελλάδας και Βόρειας Μακεδονίας</w:t>
      </w:r>
      <w:r>
        <w:rPr>
          <w:rFonts w:cs="Arial"/>
          <w:bCs/>
          <w:szCs w:val="22"/>
        </w:rPr>
        <w:t>,</w:t>
      </w:r>
      <w:r w:rsidRPr="00D066D0">
        <w:rPr>
          <w:rFonts w:cs="Arial"/>
          <w:bCs/>
          <w:szCs w:val="22"/>
        </w:rPr>
        <w:t xml:space="preserve"> θα αποτελέσει ισχυρό κίνητρο για τη</w:t>
      </w:r>
      <w:r>
        <w:rPr>
          <w:rFonts w:cs="Arial"/>
          <w:bCs/>
          <w:szCs w:val="22"/>
        </w:rPr>
        <w:t xml:space="preserve">ν ενίσχυση της οικονομικής συνεργασίας των δυο χωρών, </w:t>
      </w:r>
      <w:r w:rsidRPr="00D066D0">
        <w:rPr>
          <w:rFonts w:cs="Arial"/>
          <w:bCs/>
          <w:szCs w:val="22"/>
        </w:rPr>
        <w:t xml:space="preserve">και επομένως θα δώσει τη δυνατότητα στις ελληνικές επιχειρήσεις που δραστηριοποιούνται στην όμορη χώρα να βελτιώσουν τη θέση </w:t>
      </w:r>
      <w:r>
        <w:rPr>
          <w:rFonts w:cs="Arial"/>
          <w:bCs/>
          <w:szCs w:val="22"/>
        </w:rPr>
        <w:t xml:space="preserve">τους, ενώ, </w:t>
      </w:r>
      <w:r w:rsidRPr="00D066D0">
        <w:rPr>
          <w:rFonts w:cs="Arial"/>
          <w:bCs/>
          <w:szCs w:val="22"/>
        </w:rPr>
        <w:t xml:space="preserve">θα υποβοηθήσει </w:t>
      </w:r>
      <w:r>
        <w:rPr>
          <w:rFonts w:cs="Arial"/>
          <w:bCs/>
          <w:szCs w:val="22"/>
        </w:rPr>
        <w:t>σ</w:t>
      </w:r>
      <w:r w:rsidRPr="00D066D0">
        <w:rPr>
          <w:rFonts w:cs="Arial"/>
          <w:bCs/>
          <w:szCs w:val="22"/>
        </w:rPr>
        <w:t>την αύξηση της ελληνικής παρουσίας στην ευρύτερη περιοχή</w:t>
      </w:r>
      <w:r>
        <w:rPr>
          <w:rFonts w:cs="Arial"/>
          <w:bCs/>
          <w:szCs w:val="22"/>
        </w:rPr>
        <w:t>.</w:t>
      </w:r>
    </w:p>
    <w:p w:rsidR="00355F71" w:rsidRPr="00922864" w:rsidRDefault="00355F71" w:rsidP="00355F71">
      <w:pPr>
        <w:spacing w:before="120"/>
        <w:jc w:val="both"/>
        <w:rPr>
          <w:rFonts w:cs="Arial"/>
          <w:bCs/>
          <w:szCs w:val="22"/>
        </w:rPr>
      </w:pPr>
      <w:r>
        <w:rPr>
          <w:rFonts w:cs="Arial"/>
          <w:szCs w:val="22"/>
        </w:rPr>
        <w:t xml:space="preserve">Η υπογραφή «Σύμβασης Αποφυγής Διπλής Φορολογίας», σύμφωνα και με το διεθνές πλαίσιο </w:t>
      </w:r>
      <w:r w:rsidRPr="00922864">
        <w:rPr>
          <w:rFonts w:cs="Arial"/>
          <w:bCs/>
          <w:szCs w:val="22"/>
        </w:rPr>
        <w:t>που έχει καθορίσει ο ΟΟΣΑ</w:t>
      </w:r>
      <w:r>
        <w:rPr>
          <w:rFonts w:cs="Arial"/>
          <w:bCs/>
          <w:szCs w:val="22"/>
        </w:rPr>
        <w:t>,</w:t>
      </w:r>
      <w:r w:rsidRPr="00922864">
        <w:rPr>
          <w:rFonts w:cs="Arial"/>
          <w:bCs/>
          <w:szCs w:val="22"/>
        </w:rPr>
        <w:t xml:space="preserve"> αποτελ</w:t>
      </w:r>
      <w:r>
        <w:rPr>
          <w:rFonts w:cs="Arial"/>
          <w:bCs/>
          <w:szCs w:val="22"/>
        </w:rPr>
        <w:t>εί</w:t>
      </w:r>
      <w:r w:rsidRPr="00922864">
        <w:rPr>
          <w:rFonts w:cs="Arial"/>
          <w:bCs/>
          <w:szCs w:val="22"/>
        </w:rPr>
        <w:t xml:space="preserve"> αποτελεσματικό μέτρο προώθησης της οικονομικής συνεργασίας μεταξύ των κρατών καθώς:</w:t>
      </w:r>
    </w:p>
    <w:p w:rsidR="00355F71" w:rsidRPr="00922864" w:rsidRDefault="00355F71" w:rsidP="00355F71">
      <w:pPr>
        <w:numPr>
          <w:ilvl w:val="0"/>
          <w:numId w:val="1"/>
        </w:numPr>
        <w:spacing w:before="120"/>
        <w:ind w:left="284" w:hanging="284"/>
        <w:jc w:val="both"/>
        <w:rPr>
          <w:rFonts w:cs="Arial"/>
          <w:bCs/>
          <w:szCs w:val="22"/>
        </w:rPr>
      </w:pPr>
      <w:r w:rsidRPr="00922864">
        <w:rPr>
          <w:rFonts w:cs="Arial"/>
          <w:bCs/>
          <w:szCs w:val="22"/>
        </w:rPr>
        <w:t>εξασφαλίζ</w:t>
      </w:r>
      <w:r>
        <w:rPr>
          <w:rFonts w:cs="Arial"/>
          <w:bCs/>
          <w:szCs w:val="22"/>
        </w:rPr>
        <w:t>ει</w:t>
      </w:r>
      <w:r w:rsidRPr="00922864">
        <w:rPr>
          <w:rFonts w:cs="Arial"/>
          <w:bCs/>
          <w:szCs w:val="22"/>
        </w:rPr>
        <w:t xml:space="preserve"> την αποφυγή διπλής φορολογίας συμβάλλοντας σημαντικά στη διακίνηση προϊόντων, υπηρεσιών και επενδυτικών κεφαλαίων, </w:t>
      </w:r>
    </w:p>
    <w:p w:rsidR="00355F71" w:rsidRPr="00922864" w:rsidRDefault="00355F71" w:rsidP="00355F71">
      <w:pPr>
        <w:numPr>
          <w:ilvl w:val="0"/>
          <w:numId w:val="1"/>
        </w:numPr>
        <w:spacing w:before="120"/>
        <w:ind w:left="284" w:hanging="284"/>
        <w:jc w:val="both"/>
        <w:rPr>
          <w:rFonts w:cs="Arial"/>
          <w:bCs/>
          <w:szCs w:val="22"/>
        </w:rPr>
      </w:pPr>
      <w:r w:rsidRPr="00922864">
        <w:rPr>
          <w:rFonts w:cs="Arial"/>
          <w:bCs/>
          <w:szCs w:val="22"/>
        </w:rPr>
        <w:t>δημιουργ</w:t>
      </w:r>
      <w:r>
        <w:rPr>
          <w:rFonts w:cs="Arial"/>
          <w:bCs/>
          <w:szCs w:val="22"/>
        </w:rPr>
        <w:t xml:space="preserve">εί </w:t>
      </w:r>
      <w:r w:rsidRPr="00922864">
        <w:rPr>
          <w:rFonts w:cs="Arial"/>
          <w:bCs/>
          <w:szCs w:val="22"/>
        </w:rPr>
        <w:t xml:space="preserve">ένα πλαίσιο σταθερότητας και ασφάλειας για την ανάπτυξη διεθνών οικονομικών δραστηριοτήτων, και, τέλος, </w:t>
      </w:r>
    </w:p>
    <w:p w:rsidR="00355F71" w:rsidRPr="00922864" w:rsidRDefault="00355F71" w:rsidP="00355F71">
      <w:pPr>
        <w:numPr>
          <w:ilvl w:val="0"/>
          <w:numId w:val="1"/>
        </w:numPr>
        <w:spacing w:before="120"/>
        <w:ind w:left="284" w:hanging="284"/>
        <w:jc w:val="both"/>
        <w:rPr>
          <w:rFonts w:cs="Arial"/>
          <w:bCs/>
          <w:szCs w:val="22"/>
        </w:rPr>
      </w:pPr>
      <w:r w:rsidRPr="00922864">
        <w:rPr>
          <w:rFonts w:cs="Arial"/>
          <w:bCs/>
          <w:szCs w:val="22"/>
        </w:rPr>
        <w:t>διασφαλίζ</w:t>
      </w:r>
      <w:r>
        <w:rPr>
          <w:rFonts w:cs="Arial"/>
          <w:bCs/>
          <w:szCs w:val="22"/>
        </w:rPr>
        <w:t>ει</w:t>
      </w:r>
      <w:r w:rsidRPr="00922864">
        <w:rPr>
          <w:rFonts w:cs="Arial"/>
          <w:bCs/>
          <w:szCs w:val="22"/>
        </w:rPr>
        <w:t xml:space="preserve"> την οικονομική διαφάνεια στον τομέα της ανταλλαγής οικονομικών και φορολογικών πληροφοριών. </w:t>
      </w:r>
    </w:p>
    <w:p w:rsidR="005A156E" w:rsidRDefault="005A156E"/>
    <w:sectPr w:rsidR="005A15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A43BC"/>
    <w:multiLevelType w:val="hybridMultilevel"/>
    <w:tmpl w:val="8288369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71"/>
    <w:rsid w:val="001B530E"/>
    <w:rsid w:val="00355F71"/>
    <w:rsid w:val="005A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EEC0C-716E-45F7-9DF8-955DBDF6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71"/>
    <w:pPr>
      <w:spacing w:after="0" w:line="240" w:lineRule="auto"/>
    </w:pPr>
    <w:rPr>
      <w:rFonts w:ascii="Arial" w:eastAsia="Times New Roman" w:hAnsi="Arial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Dinaki</dc:creator>
  <cp:keywords/>
  <dc:description/>
  <cp:lastModifiedBy>Dinaki</cp:lastModifiedBy>
  <cp:revision>1</cp:revision>
  <dcterms:created xsi:type="dcterms:W3CDTF">2019-05-27T12:45:00Z</dcterms:created>
  <dcterms:modified xsi:type="dcterms:W3CDTF">2019-05-27T13:05:00Z</dcterms:modified>
</cp:coreProperties>
</file>